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EABB0" w14:textId="77777777" w:rsidR="001B0D9B" w:rsidRDefault="001B0D9B" w:rsidP="001B0D9B">
      <w:pPr>
        <w:spacing w:line="240" w:lineRule="auto"/>
        <w:ind w:right="425"/>
        <w:jc w:val="both"/>
        <w:rPr>
          <w:lang w:val="es-ES"/>
        </w:rPr>
      </w:pPr>
    </w:p>
    <w:p w14:paraId="615D552E" w14:textId="77777777" w:rsidR="001B0D9B" w:rsidRDefault="001B0D9B" w:rsidP="001B0D9B">
      <w:pPr>
        <w:spacing w:line="240" w:lineRule="auto"/>
        <w:ind w:right="425"/>
        <w:jc w:val="both"/>
        <w:rPr>
          <w:lang w:val="es-ES"/>
        </w:rPr>
      </w:pPr>
    </w:p>
    <w:p w14:paraId="5499A22C" w14:textId="77777777" w:rsidR="001B0D9B" w:rsidRDefault="001B0D9B" w:rsidP="001B0D9B">
      <w:pPr>
        <w:spacing w:line="240" w:lineRule="auto"/>
        <w:ind w:right="425"/>
        <w:jc w:val="both"/>
        <w:rPr>
          <w:lang w:val="es-ES"/>
        </w:rPr>
      </w:pPr>
    </w:p>
    <w:p w14:paraId="24EF515F" w14:textId="77777777" w:rsidR="001B0D9B" w:rsidRPr="00F002AE" w:rsidRDefault="001B0D9B" w:rsidP="001B0D9B">
      <w:pPr>
        <w:spacing w:line="240" w:lineRule="auto"/>
        <w:ind w:right="425"/>
        <w:jc w:val="both"/>
        <w:rPr>
          <w:lang w:val="es-ES"/>
        </w:rPr>
      </w:pPr>
    </w:p>
    <w:p w14:paraId="0C1165C2" w14:textId="77777777" w:rsidR="001B0D9B" w:rsidRPr="00F002AE" w:rsidRDefault="001B0D9B" w:rsidP="001B0D9B">
      <w:pPr>
        <w:spacing w:line="240" w:lineRule="auto"/>
        <w:ind w:right="425"/>
        <w:jc w:val="both"/>
        <w:rPr>
          <w:lang w:val="es-ES"/>
        </w:rPr>
      </w:pP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6782"/>
      </w:tblGrid>
      <w:tr w:rsidR="001B0D9B" w:rsidRPr="00D14C55" w14:paraId="590EBDBA" w14:textId="77777777" w:rsidTr="00722B29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36C0A"/>
          </w:tcPr>
          <w:p w14:paraId="12797874" w14:textId="77777777" w:rsidR="001B0D9B" w:rsidRPr="00D14C55" w:rsidRDefault="001B0D9B" w:rsidP="00722B29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FFFF"/>
                <w:sz w:val="28"/>
                <w:szCs w:val="28"/>
                <w:lang w:val="es-ES" w:eastAsia="es-ES"/>
              </w:rPr>
            </w:pPr>
            <w:r w:rsidRPr="00D14C55">
              <w:rPr>
                <w:rFonts w:ascii="Calibri" w:eastAsia="Calibri" w:hAnsi="Calibri" w:cs="Times New Roman"/>
                <w:b/>
                <w:color w:val="FFFFFF"/>
                <w:sz w:val="28"/>
                <w:szCs w:val="28"/>
                <w:lang w:val="es-ES" w:eastAsia="es-ES"/>
              </w:rPr>
              <w:t>Identificación del Proceso de Gestión</w:t>
            </w:r>
          </w:p>
        </w:tc>
      </w:tr>
      <w:tr w:rsidR="001B0D9B" w:rsidRPr="00D14C55" w14:paraId="516B6B48" w14:textId="77777777" w:rsidTr="00722B29">
        <w:tc>
          <w:tcPr>
            <w:tcW w:w="1511" w:type="pct"/>
            <w:shd w:val="clear" w:color="auto" w:fill="auto"/>
          </w:tcPr>
          <w:p w14:paraId="25915C44" w14:textId="77777777" w:rsidR="001B0D9B" w:rsidRPr="00D14C55" w:rsidRDefault="001B0D9B" w:rsidP="00722B29">
            <w:pPr>
              <w:spacing w:after="0" w:line="240" w:lineRule="auto"/>
              <w:rPr>
                <w:rFonts w:ascii="Calibri" w:eastAsia="Calibri" w:hAnsi="Calibri" w:cs="Times New Roman"/>
                <w:b/>
                <w:color w:val="E36C0A"/>
                <w:sz w:val="24"/>
                <w:szCs w:val="24"/>
                <w:lang w:val="es-ES" w:eastAsia="es-ES"/>
              </w:rPr>
            </w:pPr>
            <w:r w:rsidRPr="00D14C55">
              <w:rPr>
                <w:rFonts w:ascii="Calibri" w:eastAsia="Calibri" w:hAnsi="Calibri" w:cs="Times New Roman"/>
                <w:b/>
                <w:color w:val="E36C0A"/>
                <w:sz w:val="24"/>
                <w:szCs w:val="24"/>
                <w:lang w:val="es-ES" w:eastAsia="es-ES"/>
              </w:rPr>
              <w:t>Código Proceso</w:t>
            </w:r>
          </w:p>
        </w:tc>
        <w:tc>
          <w:tcPr>
            <w:tcW w:w="3489" w:type="pct"/>
            <w:shd w:val="clear" w:color="auto" w:fill="auto"/>
          </w:tcPr>
          <w:p w14:paraId="548D726C" w14:textId="77777777" w:rsidR="001B0D9B" w:rsidRPr="00D14C55" w:rsidRDefault="001B0D9B" w:rsidP="00722B2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ES" w:eastAsia="es-E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ES" w:eastAsia="es-ES"/>
              </w:rPr>
              <w:t>SGI_4.1_MAN.01</w:t>
            </w:r>
          </w:p>
        </w:tc>
      </w:tr>
      <w:tr w:rsidR="001B0D9B" w:rsidRPr="00D14C55" w14:paraId="44D5BDE2" w14:textId="77777777" w:rsidTr="00722B29">
        <w:tc>
          <w:tcPr>
            <w:tcW w:w="1511" w:type="pct"/>
            <w:shd w:val="clear" w:color="auto" w:fill="auto"/>
          </w:tcPr>
          <w:p w14:paraId="20FF7F07" w14:textId="77777777" w:rsidR="001B0D9B" w:rsidRPr="00D14C55" w:rsidRDefault="001B0D9B" w:rsidP="00722B29">
            <w:pPr>
              <w:spacing w:after="0" w:line="240" w:lineRule="auto"/>
              <w:rPr>
                <w:rFonts w:ascii="Calibri" w:eastAsia="Calibri" w:hAnsi="Calibri" w:cs="Times New Roman"/>
                <w:b/>
                <w:color w:val="E36C0A"/>
                <w:sz w:val="24"/>
                <w:szCs w:val="24"/>
                <w:lang w:val="es-ES" w:eastAsia="es-ES"/>
              </w:rPr>
            </w:pPr>
            <w:r w:rsidRPr="00D14C55">
              <w:rPr>
                <w:rFonts w:ascii="Calibri" w:eastAsia="Calibri" w:hAnsi="Calibri" w:cs="Times New Roman"/>
                <w:b/>
                <w:color w:val="E36C0A"/>
                <w:sz w:val="24"/>
                <w:szCs w:val="24"/>
                <w:lang w:val="es-ES" w:eastAsia="es-ES"/>
              </w:rPr>
              <w:t>Nombre Proceso</w:t>
            </w:r>
          </w:p>
        </w:tc>
        <w:tc>
          <w:tcPr>
            <w:tcW w:w="3489" w:type="pct"/>
            <w:shd w:val="clear" w:color="auto" w:fill="auto"/>
          </w:tcPr>
          <w:p w14:paraId="04B8E92B" w14:textId="77777777" w:rsidR="001B0D9B" w:rsidRPr="00D14C55" w:rsidRDefault="001B0D9B" w:rsidP="00722B2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ES" w:eastAsia="es-E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ES" w:eastAsia="es-ES"/>
              </w:rPr>
              <w:t>Gobierno Corporativo de Comder</w:t>
            </w:r>
          </w:p>
        </w:tc>
      </w:tr>
      <w:tr w:rsidR="001B0D9B" w:rsidRPr="00D14C55" w14:paraId="5941A509" w14:textId="77777777" w:rsidTr="00722B29">
        <w:tc>
          <w:tcPr>
            <w:tcW w:w="1511" w:type="pct"/>
            <w:shd w:val="clear" w:color="auto" w:fill="auto"/>
          </w:tcPr>
          <w:p w14:paraId="56E267D5" w14:textId="77777777" w:rsidR="001B0D9B" w:rsidRPr="00D14C55" w:rsidRDefault="001B0D9B" w:rsidP="00722B29">
            <w:pPr>
              <w:spacing w:after="0" w:line="240" w:lineRule="auto"/>
              <w:rPr>
                <w:rFonts w:ascii="Calibri" w:eastAsia="Calibri" w:hAnsi="Calibri" w:cs="Times New Roman"/>
                <w:b/>
                <w:color w:val="E36C0A"/>
                <w:sz w:val="24"/>
                <w:szCs w:val="24"/>
                <w:lang w:val="es-ES" w:eastAsia="es-ES"/>
              </w:rPr>
            </w:pPr>
            <w:r w:rsidRPr="00D14C55">
              <w:rPr>
                <w:rFonts w:ascii="Calibri" w:eastAsia="Calibri" w:hAnsi="Calibri" w:cs="Times New Roman"/>
                <w:b/>
                <w:color w:val="E36C0A"/>
                <w:sz w:val="24"/>
                <w:szCs w:val="24"/>
                <w:lang w:val="es-ES" w:eastAsia="es-ES"/>
              </w:rPr>
              <w:t>Nivel de Aprobación</w:t>
            </w:r>
          </w:p>
        </w:tc>
        <w:tc>
          <w:tcPr>
            <w:tcW w:w="3489" w:type="pct"/>
            <w:shd w:val="clear" w:color="auto" w:fill="auto"/>
          </w:tcPr>
          <w:p w14:paraId="46B64353" w14:textId="77777777" w:rsidR="001B0D9B" w:rsidRPr="00D14C55" w:rsidRDefault="001B0D9B" w:rsidP="00722B2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ES" w:eastAsia="es-E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ES" w:eastAsia="es-ES"/>
              </w:rPr>
              <w:t>Nivel 1</w:t>
            </w:r>
          </w:p>
        </w:tc>
      </w:tr>
    </w:tbl>
    <w:p w14:paraId="46653AF6" w14:textId="77777777" w:rsidR="001B0D9B" w:rsidRPr="00F002AE" w:rsidRDefault="001B0D9B" w:rsidP="001B0D9B">
      <w:pPr>
        <w:spacing w:line="240" w:lineRule="auto"/>
        <w:ind w:right="425"/>
        <w:jc w:val="both"/>
        <w:rPr>
          <w:lang w:val="es-ES"/>
        </w:rPr>
      </w:pPr>
    </w:p>
    <w:p w14:paraId="3493D066" w14:textId="77777777" w:rsidR="001B0D9B" w:rsidRPr="00D14C55" w:rsidRDefault="001B0D9B" w:rsidP="001B0D9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14:paraId="25AEBB83" w14:textId="77777777" w:rsidR="001B0D9B" w:rsidRPr="00D14C55" w:rsidRDefault="001B0D9B" w:rsidP="001B0D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tabs>
          <w:tab w:val="left" w:pos="9072"/>
        </w:tabs>
        <w:spacing w:after="0" w:line="240" w:lineRule="auto"/>
        <w:ind w:right="806"/>
        <w:rPr>
          <w:rFonts w:ascii="Calibri" w:eastAsia="Times New Roman" w:hAnsi="Calibri" w:cs="Times New Roman"/>
          <w:sz w:val="28"/>
          <w:szCs w:val="24"/>
          <w:lang w:val="es-ES" w:eastAsia="es-ES"/>
        </w:rPr>
      </w:pPr>
      <w:r w:rsidRPr="00D14C55">
        <w:rPr>
          <w:rFonts w:ascii="Calibri" w:eastAsia="Times New Roman" w:hAnsi="Calibri" w:cs="Times New Roman"/>
          <w:b/>
          <w:color w:val="E36C0A"/>
          <w:sz w:val="24"/>
          <w:szCs w:val="24"/>
          <w:lang w:val="es-ES" w:eastAsia="es-ES"/>
        </w:rPr>
        <w:t xml:space="preserve">Dueño del Proceso: 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Gerente General</w:t>
      </w:r>
    </w:p>
    <w:p w14:paraId="3B5C5DFE" w14:textId="77777777" w:rsidR="001B0D9B" w:rsidRPr="00D14C55" w:rsidRDefault="001B0D9B" w:rsidP="001B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18EA519" w14:textId="77777777" w:rsidR="001B0D9B" w:rsidRPr="00D14C55" w:rsidRDefault="001B0D9B" w:rsidP="001B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860A964" w14:textId="77777777" w:rsidR="00353572" w:rsidRDefault="00353572" w:rsidP="00D14C55">
      <w:pPr>
        <w:spacing w:line="240" w:lineRule="auto"/>
        <w:ind w:right="425"/>
        <w:jc w:val="both"/>
        <w:rPr>
          <w:lang w:val="es-ES"/>
        </w:rPr>
      </w:pPr>
    </w:p>
    <w:p w14:paraId="6F4F3E16" w14:textId="77777777" w:rsidR="004F0E7C" w:rsidRDefault="004F0E7C" w:rsidP="00D14C55">
      <w:pPr>
        <w:spacing w:line="240" w:lineRule="auto"/>
        <w:ind w:right="425"/>
        <w:jc w:val="both"/>
        <w:rPr>
          <w:lang w:val="es-ES"/>
        </w:rPr>
      </w:pPr>
    </w:p>
    <w:p w14:paraId="4E0DCD40" w14:textId="77777777" w:rsidR="001B0D9B" w:rsidRDefault="001B0D9B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br w:type="page"/>
      </w:r>
    </w:p>
    <w:p w14:paraId="0287E273" w14:textId="77777777" w:rsidR="003E58F4" w:rsidRDefault="003E58F4" w:rsidP="003E58F4">
      <w:pPr>
        <w:ind w:right="425"/>
        <w:jc w:val="center"/>
        <w:rPr>
          <w:b/>
          <w:sz w:val="24"/>
          <w:szCs w:val="24"/>
          <w:lang w:val="es-ES"/>
        </w:rPr>
      </w:pPr>
    </w:p>
    <w:p w14:paraId="32071338" w14:textId="77777777" w:rsidR="003E58F4" w:rsidRPr="004F0E7C" w:rsidRDefault="003E58F4" w:rsidP="003E58F4">
      <w:pPr>
        <w:rPr>
          <w:color w:val="E36C0A" w:themeColor="accent6" w:themeShade="BF"/>
          <w:sz w:val="28"/>
          <w:szCs w:val="28"/>
        </w:rPr>
      </w:pPr>
      <w:r w:rsidRPr="004F0E7C">
        <w:rPr>
          <w:b/>
          <w:color w:val="E36C0A" w:themeColor="accent6" w:themeShade="BF"/>
          <w:sz w:val="28"/>
          <w:szCs w:val="28"/>
        </w:rPr>
        <w:t>CONTENIDOS</w:t>
      </w:r>
    </w:p>
    <w:p w14:paraId="54792316" w14:textId="07476F7E" w:rsidR="00A07B70" w:rsidRDefault="003E58F4">
      <w:pPr>
        <w:pStyle w:val="TDC1"/>
        <w:tabs>
          <w:tab w:val="left" w:pos="440"/>
          <w:tab w:val="right" w:leader="dot" w:pos="9913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91073538" w:history="1">
        <w:r w:rsidR="00A07B70" w:rsidRPr="00B13B20">
          <w:rPr>
            <w:rStyle w:val="Hipervnculo"/>
            <w:noProof/>
          </w:rPr>
          <w:t>1</w:t>
        </w:r>
        <w:r w:rsidR="00A07B7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07B70" w:rsidRPr="00B13B20">
          <w:rPr>
            <w:rStyle w:val="Hipervnculo"/>
            <w:noProof/>
          </w:rPr>
          <w:t>Propósito</w:t>
        </w:r>
        <w:r w:rsidR="00A07B70">
          <w:rPr>
            <w:noProof/>
            <w:webHidden/>
          </w:rPr>
          <w:tab/>
        </w:r>
        <w:r w:rsidR="00A07B70">
          <w:rPr>
            <w:noProof/>
            <w:webHidden/>
          </w:rPr>
          <w:fldChar w:fldCharType="begin"/>
        </w:r>
        <w:r w:rsidR="00A07B70">
          <w:rPr>
            <w:noProof/>
            <w:webHidden/>
          </w:rPr>
          <w:instrText xml:space="preserve"> PAGEREF _Toc491073538 \h </w:instrText>
        </w:r>
        <w:r w:rsidR="00A07B70">
          <w:rPr>
            <w:noProof/>
            <w:webHidden/>
          </w:rPr>
        </w:r>
        <w:r w:rsidR="00A07B70">
          <w:rPr>
            <w:noProof/>
            <w:webHidden/>
          </w:rPr>
          <w:fldChar w:fldCharType="separate"/>
        </w:r>
        <w:r w:rsidR="00796646">
          <w:rPr>
            <w:noProof/>
            <w:webHidden/>
          </w:rPr>
          <w:t>3</w:t>
        </w:r>
        <w:r w:rsidR="00A07B70">
          <w:rPr>
            <w:noProof/>
            <w:webHidden/>
          </w:rPr>
          <w:fldChar w:fldCharType="end"/>
        </w:r>
      </w:hyperlink>
    </w:p>
    <w:p w14:paraId="4643E85F" w14:textId="5AC5A14F" w:rsidR="00A07B70" w:rsidRDefault="00BA0E5B">
      <w:pPr>
        <w:pStyle w:val="TDC1"/>
        <w:tabs>
          <w:tab w:val="left" w:pos="440"/>
          <w:tab w:val="right" w:leader="dot" w:pos="991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073539" w:history="1">
        <w:r w:rsidR="00A07B70" w:rsidRPr="00B13B20">
          <w:rPr>
            <w:rStyle w:val="Hipervnculo"/>
            <w:noProof/>
          </w:rPr>
          <w:t>2</w:t>
        </w:r>
        <w:r w:rsidR="00A07B7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07B70" w:rsidRPr="00B13B20">
          <w:rPr>
            <w:rStyle w:val="Hipervnculo"/>
            <w:noProof/>
          </w:rPr>
          <w:t>Definiciones</w:t>
        </w:r>
        <w:r w:rsidR="00A07B70">
          <w:rPr>
            <w:noProof/>
            <w:webHidden/>
          </w:rPr>
          <w:tab/>
        </w:r>
        <w:r w:rsidR="00A07B70">
          <w:rPr>
            <w:noProof/>
            <w:webHidden/>
          </w:rPr>
          <w:fldChar w:fldCharType="begin"/>
        </w:r>
        <w:r w:rsidR="00A07B70">
          <w:rPr>
            <w:noProof/>
            <w:webHidden/>
          </w:rPr>
          <w:instrText xml:space="preserve"> PAGEREF _Toc491073539 \h </w:instrText>
        </w:r>
        <w:r w:rsidR="00A07B70">
          <w:rPr>
            <w:noProof/>
            <w:webHidden/>
          </w:rPr>
        </w:r>
        <w:r w:rsidR="00A07B70">
          <w:rPr>
            <w:noProof/>
            <w:webHidden/>
          </w:rPr>
          <w:fldChar w:fldCharType="separate"/>
        </w:r>
        <w:r w:rsidR="00796646">
          <w:rPr>
            <w:noProof/>
            <w:webHidden/>
          </w:rPr>
          <w:t>3</w:t>
        </w:r>
        <w:r w:rsidR="00A07B70">
          <w:rPr>
            <w:noProof/>
            <w:webHidden/>
          </w:rPr>
          <w:fldChar w:fldCharType="end"/>
        </w:r>
      </w:hyperlink>
    </w:p>
    <w:p w14:paraId="36365523" w14:textId="6CE52EE7" w:rsidR="00A07B70" w:rsidRDefault="00BA0E5B">
      <w:pPr>
        <w:pStyle w:val="TDC1"/>
        <w:tabs>
          <w:tab w:val="left" w:pos="440"/>
          <w:tab w:val="right" w:leader="dot" w:pos="991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073540" w:history="1">
        <w:r w:rsidR="00A07B70" w:rsidRPr="00B13B20">
          <w:rPr>
            <w:rStyle w:val="Hipervnculo"/>
            <w:noProof/>
          </w:rPr>
          <w:t>3</w:t>
        </w:r>
        <w:r w:rsidR="00A07B7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07B70" w:rsidRPr="00B13B20">
          <w:rPr>
            <w:rStyle w:val="Hipervnculo"/>
            <w:noProof/>
          </w:rPr>
          <w:t>Alcance</w:t>
        </w:r>
        <w:r w:rsidR="00A07B70">
          <w:rPr>
            <w:noProof/>
            <w:webHidden/>
          </w:rPr>
          <w:tab/>
        </w:r>
        <w:r w:rsidR="00A07B70">
          <w:rPr>
            <w:noProof/>
            <w:webHidden/>
          </w:rPr>
          <w:fldChar w:fldCharType="begin"/>
        </w:r>
        <w:r w:rsidR="00A07B70">
          <w:rPr>
            <w:noProof/>
            <w:webHidden/>
          </w:rPr>
          <w:instrText xml:space="preserve"> PAGEREF _Toc491073540 \h </w:instrText>
        </w:r>
        <w:r w:rsidR="00A07B70">
          <w:rPr>
            <w:noProof/>
            <w:webHidden/>
          </w:rPr>
        </w:r>
        <w:r w:rsidR="00A07B70">
          <w:rPr>
            <w:noProof/>
            <w:webHidden/>
          </w:rPr>
          <w:fldChar w:fldCharType="separate"/>
        </w:r>
        <w:r w:rsidR="00796646">
          <w:rPr>
            <w:noProof/>
            <w:webHidden/>
          </w:rPr>
          <w:t>3</w:t>
        </w:r>
        <w:r w:rsidR="00A07B70">
          <w:rPr>
            <w:noProof/>
            <w:webHidden/>
          </w:rPr>
          <w:fldChar w:fldCharType="end"/>
        </w:r>
      </w:hyperlink>
    </w:p>
    <w:p w14:paraId="5D6CE446" w14:textId="0D0D30D0" w:rsidR="00A07B70" w:rsidRDefault="00BA0E5B">
      <w:pPr>
        <w:pStyle w:val="TDC1"/>
        <w:tabs>
          <w:tab w:val="left" w:pos="440"/>
          <w:tab w:val="right" w:leader="dot" w:pos="991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073541" w:history="1">
        <w:r w:rsidR="00A07B70" w:rsidRPr="00B13B20">
          <w:rPr>
            <w:rStyle w:val="Hipervnculo"/>
            <w:noProof/>
          </w:rPr>
          <w:t>4</w:t>
        </w:r>
        <w:r w:rsidR="00A07B7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07B70" w:rsidRPr="00B13B20">
          <w:rPr>
            <w:rStyle w:val="Hipervnculo"/>
            <w:noProof/>
          </w:rPr>
          <w:t>Directorio</w:t>
        </w:r>
        <w:r w:rsidR="00A07B70">
          <w:rPr>
            <w:noProof/>
            <w:webHidden/>
          </w:rPr>
          <w:tab/>
        </w:r>
        <w:r w:rsidR="00A07B70">
          <w:rPr>
            <w:noProof/>
            <w:webHidden/>
          </w:rPr>
          <w:fldChar w:fldCharType="begin"/>
        </w:r>
        <w:r w:rsidR="00A07B70">
          <w:rPr>
            <w:noProof/>
            <w:webHidden/>
          </w:rPr>
          <w:instrText xml:space="preserve"> PAGEREF _Toc491073541 \h </w:instrText>
        </w:r>
        <w:r w:rsidR="00A07B70">
          <w:rPr>
            <w:noProof/>
            <w:webHidden/>
          </w:rPr>
        </w:r>
        <w:r w:rsidR="00A07B70">
          <w:rPr>
            <w:noProof/>
            <w:webHidden/>
          </w:rPr>
          <w:fldChar w:fldCharType="separate"/>
        </w:r>
        <w:r w:rsidR="00796646">
          <w:rPr>
            <w:noProof/>
            <w:webHidden/>
          </w:rPr>
          <w:t>4</w:t>
        </w:r>
        <w:r w:rsidR="00A07B70">
          <w:rPr>
            <w:noProof/>
            <w:webHidden/>
          </w:rPr>
          <w:fldChar w:fldCharType="end"/>
        </w:r>
      </w:hyperlink>
    </w:p>
    <w:p w14:paraId="357E32FD" w14:textId="48112DBF" w:rsidR="00A07B70" w:rsidRDefault="00BA0E5B">
      <w:pPr>
        <w:pStyle w:val="TDC2"/>
        <w:tabs>
          <w:tab w:val="left" w:pos="880"/>
          <w:tab w:val="right" w:leader="dot" w:pos="991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073542" w:history="1">
        <w:r w:rsidR="00A07B70" w:rsidRPr="00B13B20">
          <w:rPr>
            <w:rStyle w:val="Hipervnculo"/>
            <w:noProof/>
            <w:lang w:val="es-ES"/>
          </w:rPr>
          <w:t>4.1</w:t>
        </w:r>
        <w:r w:rsidR="00A07B7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07B70" w:rsidRPr="00B13B20">
          <w:rPr>
            <w:rStyle w:val="Hipervnculo"/>
            <w:noProof/>
            <w:lang w:val="es-ES"/>
          </w:rPr>
          <w:t>Composición</w:t>
        </w:r>
        <w:r w:rsidR="00A07B70">
          <w:rPr>
            <w:noProof/>
            <w:webHidden/>
          </w:rPr>
          <w:tab/>
        </w:r>
        <w:r w:rsidR="00A07B70">
          <w:rPr>
            <w:noProof/>
            <w:webHidden/>
          </w:rPr>
          <w:fldChar w:fldCharType="begin"/>
        </w:r>
        <w:r w:rsidR="00A07B70">
          <w:rPr>
            <w:noProof/>
            <w:webHidden/>
          </w:rPr>
          <w:instrText xml:space="preserve"> PAGEREF _Toc491073542 \h </w:instrText>
        </w:r>
        <w:r w:rsidR="00A07B70">
          <w:rPr>
            <w:noProof/>
            <w:webHidden/>
          </w:rPr>
        </w:r>
        <w:r w:rsidR="00A07B70">
          <w:rPr>
            <w:noProof/>
            <w:webHidden/>
          </w:rPr>
          <w:fldChar w:fldCharType="separate"/>
        </w:r>
        <w:r w:rsidR="00796646">
          <w:rPr>
            <w:noProof/>
            <w:webHidden/>
          </w:rPr>
          <w:t>4</w:t>
        </w:r>
        <w:r w:rsidR="00A07B70">
          <w:rPr>
            <w:noProof/>
            <w:webHidden/>
          </w:rPr>
          <w:fldChar w:fldCharType="end"/>
        </w:r>
      </w:hyperlink>
    </w:p>
    <w:p w14:paraId="4576DA6B" w14:textId="76D7B7FE" w:rsidR="00A07B70" w:rsidRDefault="00BA0E5B">
      <w:pPr>
        <w:pStyle w:val="TDC2"/>
        <w:tabs>
          <w:tab w:val="left" w:pos="880"/>
          <w:tab w:val="right" w:leader="dot" w:pos="991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073543" w:history="1">
        <w:r w:rsidR="00A07B70" w:rsidRPr="00B13B20">
          <w:rPr>
            <w:rStyle w:val="Hipervnculo"/>
            <w:noProof/>
          </w:rPr>
          <w:t>4.2</w:t>
        </w:r>
        <w:r w:rsidR="00A07B7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07B70" w:rsidRPr="00B13B20">
          <w:rPr>
            <w:rStyle w:val="Hipervnculo"/>
            <w:noProof/>
          </w:rPr>
          <w:t>Autoridades</w:t>
        </w:r>
        <w:r w:rsidR="00A07B70">
          <w:rPr>
            <w:noProof/>
            <w:webHidden/>
          </w:rPr>
          <w:tab/>
        </w:r>
        <w:r w:rsidR="00A07B70">
          <w:rPr>
            <w:noProof/>
            <w:webHidden/>
          </w:rPr>
          <w:fldChar w:fldCharType="begin"/>
        </w:r>
        <w:r w:rsidR="00A07B70">
          <w:rPr>
            <w:noProof/>
            <w:webHidden/>
          </w:rPr>
          <w:instrText xml:space="preserve"> PAGEREF _Toc491073543 \h </w:instrText>
        </w:r>
        <w:r w:rsidR="00A07B70">
          <w:rPr>
            <w:noProof/>
            <w:webHidden/>
          </w:rPr>
        </w:r>
        <w:r w:rsidR="00A07B70">
          <w:rPr>
            <w:noProof/>
            <w:webHidden/>
          </w:rPr>
          <w:fldChar w:fldCharType="separate"/>
        </w:r>
        <w:r w:rsidR="00796646">
          <w:rPr>
            <w:noProof/>
            <w:webHidden/>
          </w:rPr>
          <w:t>4</w:t>
        </w:r>
        <w:r w:rsidR="00A07B70">
          <w:rPr>
            <w:noProof/>
            <w:webHidden/>
          </w:rPr>
          <w:fldChar w:fldCharType="end"/>
        </w:r>
      </w:hyperlink>
    </w:p>
    <w:p w14:paraId="7BA611C9" w14:textId="27B1653E" w:rsidR="00A07B70" w:rsidRDefault="00BA0E5B">
      <w:pPr>
        <w:pStyle w:val="TDC2"/>
        <w:tabs>
          <w:tab w:val="left" w:pos="880"/>
          <w:tab w:val="right" w:leader="dot" w:pos="991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073544" w:history="1">
        <w:r w:rsidR="00A07B70" w:rsidRPr="00B13B20">
          <w:rPr>
            <w:rStyle w:val="Hipervnculo"/>
            <w:noProof/>
          </w:rPr>
          <w:t>4.3</w:t>
        </w:r>
        <w:r w:rsidR="00A07B7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07B70" w:rsidRPr="00B13B20">
          <w:rPr>
            <w:rStyle w:val="Hipervnculo"/>
            <w:noProof/>
          </w:rPr>
          <w:t>Votaciones y Quorums</w:t>
        </w:r>
        <w:r w:rsidR="00A07B70">
          <w:rPr>
            <w:noProof/>
            <w:webHidden/>
          </w:rPr>
          <w:tab/>
        </w:r>
        <w:r w:rsidR="00A07B70">
          <w:rPr>
            <w:noProof/>
            <w:webHidden/>
          </w:rPr>
          <w:fldChar w:fldCharType="begin"/>
        </w:r>
        <w:r w:rsidR="00A07B70">
          <w:rPr>
            <w:noProof/>
            <w:webHidden/>
          </w:rPr>
          <w:instrText xml:space="preserve"> PAGEREF _Toc491073544 \h </w:instrText>
        </w:r>
        <w:r w:rsidR="00A07B70">
          <w:rPr>
            <w:noProof/>
            <w:webHidden/>
          </w:rPr>
        </w:r>
        <w:r w:rsidR="00A07B70">
          <w:rPr>
            <w:noProof/>
            <w:webHidden/>
          </w:rPr>
          <w:fldChar w:fldCharType="separate"/>
        </w:r>
        <w:r w:rsidR="00796646">
          <w:rPr>
            <w:noProof/>
            <w:webHidden/>
          </w:rPr>
          <w:t>4</w:t>
        </w:r>
        <w:r w:rsidR="00A07B70">
          <w:rPr>
            <w:noProof/>
            <w:webHidden/>
          </w:rPr>
          <w:fldChar w:fldCharType="end"/>
        </w:r>
      </w:hyperlink>
    </w:p>
    <w:p w14:paraId="2D0540D6" w14:textId="383D439F" w:rsidR="00A07B70" w:rsidRDefault="00BA0E5B">
      <w:pPr>
        <w:pStyle w:val="TDC2"/>
        <w:tabs>
          <w:tab w:val="left" w:pos="880"/>
          <w:tab w:val="right" w:leader="dot" w:pos="991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073545" w:history="1">
        <w:r w:rsidR="00A07B70" w:rsidRPr="00B13B20">
          <w:rPr>
            <w:rStyle w:val="Hipervnculo"/>
            <w:noProof/>
          </w:rPr>
          <w:t>4.4</w:t>
        </w:r>
        <w:r w:rsidR="00A07B7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07B70" w:rsidRPr="00B13B20">
          <w:rPr>
            <w:rStyle w:val="Hipervnculo"/>
            <w:noProof/>
          </w:rPr>
          <w:t>Sesiones de Directorio</w:t>
        </w:r>
        <w:r w:rsidR="00A07B70">
          <w:rPr>
            <w:noProof/>
            <w:webHidden/>
          </w:rPr>
          <w:tab/>
        </w:r>
        <w:r w:rsidR="00A07B70">
          <w:rPr>
            <w:noProof/>
            <w:webHidden/>
          </w:rPr>
          <w:fldChar w:fldCharType="begin"/>
        </w:r>
        <w:r w:rsidR="00A07B70">
          <w:rPr>
            <w:noProof/>
            <w:webHidden/>
          </w:rPr>
          <w:instrText xml:space="preserve"> PAGEREF _Toc491073545 \h </w:instrText>
        </w:r>
        <w:r w:rsidR="00A07B70">
          <w:rPr>
            <w:noProof/>
            <w:webHidden/>
          </w:rPr>
        </w:r>
        <w:r w:rsidR="00A07B70">
          <w:rPr>
            <w:noProof/>
            <w:webHidden/>
          </w:rPr>
          <w:fldChar w:fldCharType="separate"/>
        </w:r>
        <w:r w:rsidR="00796646">
          <w:rPr>
            <w:noProof/>
            <w:webHidden/>
          </w:rPr>
          <w:t>4</w:t>
        </w:r>
        <w:r w:rsidR="00A07B70">
          <w:rPr>
            <w:noProof/>
            <w:webHidden/>
          </w:rPr>
          <w:fldChar w:fldCharType="end"/>
        </w:r>
      </w:hyperlink>
    </w:p>
    <w:p w14:paraId="3D950C1D" w14:textId="48733C97" w:rsidR="00A07B70" w:rsidRDefault="00BA0E5B">
      <w:pPr>
        <w:pStyle w:val="TDC2"/>
        <w:tabs>
          <w:tab w:val="left" w:pos="880"/>
          <w:tab w:val="right" w:leader="dot" w:pos="991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073546" w:history="1">
        <w:r w:rsidR="00A07B70" w:rsidRPr="00B13B20">
          <w:rPr>
            <w:rStyle w:val="Hipervnculo"/>
            <w:noProof/>
          </w:rPr>
          <w:t>4.5</w:t>
        </w:r>
        <w:r w:rsidR="00A07B7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07B70" w:rsidRPr="00B13B20">
          <w:rPr>
            <w:rStyle w:val="Hipervnculo"/>
            <w:noProof/>
          </w:rPr>
          <w:t>Quorums calificados</w:t>
        </w:r>
        <w:r w:rsidR="00A07B70">
          <w:rPr>
            <w:noProof/>
            <w:webHidden/>
          </w:rPr>
          <w:tab/>
        </w:r>
        <w:r w:rsidR="00A07B70">
          <w:rPr>
            <w:noProof/>
            <w:webHidden/>
          </w:rPr>
          <w:fldChar w:fldCharType="begin"/>
        </w:r>
        <w:r w:rsidR="00A07B70">
          <w:rPr>
            <w:noProof/>
            <w:webHidden/>
          </w:rPr>
          <w:instrText xml:space="preserve"> PAGEREF _Toc491073546 \h </w:instrText>
        </w:r>
        <w:r w:rsidR="00A07B70">
          <w:rPr>
            <w:noProof/>
            <w:webHidden/>
          </w:rPr>
        </w:r>
        <w:r w:rsidR="00A07B70">
          <w:rPr>
            <w:noProof/>
            <w:webHidden/>
          </w:rPr>
          <w:fldChar w:fldCharType="separate"/>
        </w:r>
        <w:r w:rsidR="00796646">
          <w:rPr>
            <w:noProof/>
            <w:webHidden/>
          </w:rPr>
          <w:t>5</w:t>
        </w:r>
        <w:r w:rsidR="00A07B70">
          <w:rPr>
            <w:noProof/>
            <w:webHidden/>
          </w:rPr>
          <w:fldChar w:fldCharType="end"/>
        </w:r>
      </w:hyperlink>
    </w:p>
    <w:p w14:paraId="19FE7B1F" w14:textId="77906DF1" w:rsidR="00A07B70" w:rsidRDefault="00BA0E5B">
      <w:pPr>
        <w:pStyle w:val="TDC2"/>
        <w:tabs>
          <w:tab w:val="left" w:pos="880"/>
          <w:tab w:val="right" w:leader="dot" w:pos="991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073547" w:history="1">
        <w:r w:rsidR="00A07B70" w:rsidRPr="00B13B20">
          <w:rPr>
            <w:rStyle w:val="Hipervnculo"/>
            <w:noProof/>
          </w:rPr>
          <w:t>4.6</w:t>
        </w:r>
        <w:r w:rsidR="00A07B7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07B70" w:rsidRPr="00B13B20">
          <w:rPr>
            <w:rStyle w:val="Hipervnculo"/>
            <w:noProof/>
          </w:rPr>
          <w:t>Responsabilidades del Directorio</w:t>
        </w:r>
        <w:r w:rsidR="00A07B70">
          <w:rPr>
            <w:noProof/>
            <w:webHidden/>
          </w:rPr>
          <w:tab/>
        </w:r>
        <w:r w:rsidR="00A07B70">
          <w:rPr>
            <w:noProof/>
            <w:webHidden/>
          </w:rPr>
          <w:fldChar w:fldCharType="begin"/>
        </w:r>
        <w:r w:rsidR="00A07B70">
          <w:rPr>
            <w:noProof/>
            <w:webHidden/>
          </w:rPr>
          <w:instrText xml:space="preserve"> PAGEREF _Toc491073547 \h </w:instrText>
        </w:r>
        <w:r w:rsidR="00A07B70">
          <w:rPr>
            <w:noProof/>
            <w:webHidden/>
          </w:rPr>
        </w:r>
        <w:r w:rsidR="00A07B70">
          <w:rPr>
            <w:noProof/>
            <w:webHidden/>
          </w:rPr>
          <w:fldChar w:fldCharType="separate"/>
        </w:r>
        <w:r w:rsidR="00796646">
          <w:rPr>
            <w:noProof/>
            <w:webHidden/>
          </w:rPr>
          <w:t>5</w:t>
        </w:r>
        <w:r w:rsidR="00A07B70">
          <w:rPr>
            <w:noProof/>
            <w:webHidden/>
          </w:rPr>
          <w:fldChar w:fldCharType="end"/>
        </w:r>
      </w:hyperlink>
    </w:p>
    <w:p w14:paraId="52C60BC8" w14:textId="18B54CBB" w:rsidR="00A07B70" w:rsidRDefault="00BA0E5B">
      <w:pPr>
        <w:pStyle w:val="TDC2"/>
        <w:tabs>
          <w:tab w:val="left" w:pos="880"/>
          <w:tab w:val="right" w:leader="dot" w:pos="991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073548" w:history="1">
        <w:r w:rsidR="00A07B70" w:rsidRPr="00B13B20">
          <w:rPr>
            <w:rStyle w:val="Hipervnculo"/>
            <w:noProof/>
          </w:rPr>
          <w:t>4.7</w:t>
        </w:r>
        <w:r w:rsidR="00A07B7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07B70" w:rsidRPr="00B13B20">
          <w:rPr>
            <w:rStyle w:val="Hipervnculo"/>
            <w:noProof/>
          </w:rPr>
          <w:t>Código de Conducta de Directores</w:t>
        </w:r>
        <w:r w:rsidR="00A07B70">
          <w:rPr>
            <w:noProof/>
            <w:webHidden/>
          </w:rPr>
          <w:tab/>
        </w:r>
        <w:r w:rsidR="00A07B70">
          <w:rPr>
            <w:noProof/>
            <w:webHidden/>
          </w:rPr>
          <w:fldChar w:fldCharType="begin"/>
        </w:r>
        <w:r w:rsidR="00A07B70">
          <w:rPr>
            <w:noProof/>
            <w:webHidden/>
          </w:rPr>
          <w:instrText xml:space="preserve"> PAGEREF _Toc491073548 \h </w:instrText>
        </w:r>
        <w:r w:rsidR="00A07B70">
          <w:rPr>
            <w:noProof/>
            <w:webHidden/>
          </w:rPr>
        </w:r>
        <w:r w:rsidR="00A07B70">
          <w:rPr>
            <w:noProof/>
            <w:webHidden/>
          </w:rPr>
          <w:fldChar w:fldCharType="separate"/>
        </w:r>
        <w:r w:rsidR="00796646">
          <w:rPr>
            <w:noProof/>
            <w:webHidden/>
          </w:rPr>
          <w:t>6</w:t>
        </w:r>
        <w:r w:rsidR="00A07B70">
          <w:rPr>
            <w:noProof/>
            <w:webHidden/>
          </w:rPr>
          <w:fldChar w:fldCharType="end"/>
        </w:r>
      </w:hyperlink>
    </w:p>
    <w:p w14:paraId="12BEE85A" w14:textId="782E6AAD" w:rsidR="00A07B70" w:rsidRDefault="00BA0E5B">
      <w:pPr>
        <w:pStyle w:val="TDC1"/>
        <w:tabs>
          <w:tab w:val="left" w:pos="440"/>
          <w:tab w:val="right" w:leader="dot" w:pos="991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073549" w:history="1">
        <w:r w:rsidR="00A07B70" w:rsidRPr="00B13B20">
          <w:rPr>
            <w:rStyle w:val="Hipervnculo"/>
            <w:noProof/>
          </w:rPr>
          <w:t>5</w:t>
        </w:r>
        <w:r w:rsidR="00A07B7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07B70" w:rsidRPr="00B13B20">
          <w:rPr>
            <w:rStyle w:val="Hipervnculo"/>
            <w:noProof/>
          </w:rPr>
          <w:t>Juntas de accionistas</w:t>
        </w:r>
        <w:r w:rsidR="00A07B70">
          <w:rPr>
            <w:noProof/>
            <w:webHidden/>
          </w:rPr>
          <w:tab/>
        </w:r>
        <w:r w:rsidR="00A07B70">
          <w:rPr>
            <w:noProof/>
            <w:webHidden/>
          </w:rPr>
          <w:fldChar w:fldCharType="begin"/>
        </w:r>
        <w:r w:rsidR="00A07B70">
          <w:rPr>
            <w:noProof/>
            <w:webHidden/>
          </w:rPr>
          <w:instrText xml:space="preserve"> PAGEREF _Toc491073549 \h </w:instrText>
        </w:r>
        <w:r w:rsidR="00A07B70">
          <w:rPr>
            <w:noProof/>
            <w:webHidden/>
          </w:rPr>
        </w:r>
        <w:r w:rsidR="00A07B70">
          <w:rPr>
            <w:noProof/>
            <w:webHidden/>
          </w:rPr>
          <w:fldChar w:fldCharType="separate"/>
        </w:r>
        <w:r w:rsidR="00796646">
          <w:rPr>
            <w:noProof/>
            <w:webHidden/>
          </w:rPr>
          <w:t>8</w:t>
        </w:r>
        <w:r w:rsidR="00A07B70">
          <w:rPr>
            <w:noProof/>
            <w:webHidden/>
          </w:rPr>
          <w:fldChar w:fldCharType="end"/>
        </w:r>
      </w:hyperlink>
    </w:p>
    <w:p w14:paraId="40E47F5D" w14:textId="7384B4F4" w:rsidR="00A07B70" w:rsidRDefault="00BA0E5B">
      <w:pPr>
        <w:pStyle w:val="TDC1"/>
        <w:tabs>
          <w:tab w:val="left" w:pos="440"/>
          <w:tab w:val="right" w:leader="dot" w:pos="991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073550" w:history="1">
        <w:r w:rsidR="00A07B70" w:rsidRPr="00B13B20">
          <w:rPr>
            <w:rStyle w:val="Hipervnculo"/>
            <w:noProof/>
          </w:rPr>
          <w:t>6</w:t>
        </w:r>
        <w:r w:rsidR="00A07B7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07B70" w:rsidRPr="00B13B20">
          <w:rPr>
            <w:rStyle w:val="Hipervnculo"/>
            <w:noProof/>
          </w:rPr>
          <w:t>Valores y principios institucionales</w:t>
        </w:r>
        <w:r w:rsidR="00A07B70">
          <w:rPr>
            <w:noProof/>
            <w:webHidden/>
          </w:rPr>
          <w:tab/>
        </w:r>
        <w:r w:rsidR="00A07B70">
          <w:rPr>
            <w:noProof/>
            <w:webHidden/>
          </w:rPr>
          <w:fldChar w:fldCharType="begin"/>
        </w:r>
        <w:r w:rsidR="00A07B70">
          <w:rPr>
            <w:noProof/>
            <w:webHidden/>
          </w:rPr>
          <w:instrText xml:space="preserve"> PAGEREF _Toc491073550 \h </w:instrText>
        </w:r>
        <w:r w:rsidR="00A07B70">
          <w:rPr>
            <w:noProof/>
            <w:webHidden/>
          </w:rPr>
        </w:r>
        <w:r w:rsidR="00A07B70">
          <w:rPr>
            <w:noProof/>
            <w:webHidden/>
          </w:rPr>
          <w:fldChar w:fldCharType="separate"/>
        </w:r>
        <w:r w:rsidR="00796646">
          <w:rPr>
            <w:noProof/>
            <w:webHidden/>
          </w:rPr>
          <w:t>8</w:t>
        </w:r>
        <w:r w:rsidR="00A07B70">
          <w:rPr>
            <w:noProof/>
            <w:webHidden/>
          </w:rPr>
          <w:fldChar w:fldCharType="end"/>
        </w:r>
      </w:hyperlink>
    </w:p>
    <w:p w14:paraId="18F6F53E" w14:textId="4DB28AAA" w:rsidR="00A07B70" w:rsidRDefault="00BA0E5B">
      <w:pPr>
        <w:pStyle w:val="TDC2"/>
        <w:tabs>
          <w:tab w:val="left" w:pos="880"/>
          <w:tab w:val="right" w:leader="dot" w:pos="991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073551" w:history="1">
        <w:r w:rsidR="00A07B70" w:rsidRPr="00B13B20">
          <w:rPr>
            <w:rStyle w:val="Hipervnculo"/>
            <w:noProof/>
          </w:rPr>
          <w:t>6.1</w:t>
        </w:r>
        <w:r w:rsidR="00A07B7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07B70" w:rsidRPr="00B13B20">
          <w:rPr>
            <w:rStyle w:val="Hipervnculo"/>
            <w:noProof/>
          </w:rPr>
          <w:t>Visión</w:t>
        </w:r>
        <w:r w:rsidR="00A07B70">
          <w:rPr>
            <w:noProof/>
            <w:webHidden/>
          </w:rPr>
          <w:tab/>
        </w:r>
        <w:r w:rsidR="00A07B70">
          <w:rPr>
            <w:noProof/>
            <w:webHidden/>
          </w:rPr>
          <w:fldChar w:fldCharType="begin"/>
        </w:r>
        <w:r w:rsidR="00A07B70">
          <w:rPr>
            <w:noProof/>
            <w:webHidden/>
          </w:rPr>
          <w:instrText xml:space="preserve"> PAGEREF _Toc491073551 \h </w:instrText>
        </w:r>
        <w:r w:rsidR="00A07B70">
          <w:rPr>
            <w:noProof/>
            <w:webHidden/>
          </w:rPr>
        </w:r>
        <w:r w:rsidR="00A07B70">
          <w:rPr>
            <w:noProof/>
            <w:webHidden/>
          </w:rPr>
          <w:fldChar w:fldCharType="separate"/>
        </w:r>
        <w:r w:rsidR="00796646">
          <w:rPr>
            <w:noProof/>
            <w:webHidden/>
          </w:rPr>
          <w:t>8</w:t>
        </w:r>
        <w:r w:rsidR="00A07B70">
          <w:rPr>
            <w:noProof/>
            <w:webHidden/>
          </w:rPr>
          <w:fldChar w:fldCharType="end"/>
        </w:r>
      </w:hyperlink>
    </w:p>
    <w:p w14:paraId="552B18EC" w14:textId="6F136485" w:rsidR="00A07B70" w:rsidRDefault="00BA0E5B">
      <w:pPr>
        <w:pStyle w:val="TDC2"/>
        <w:tabs>
          <w:tab w:val="left" w:pos="880"/>
          <w:tab w:val="right" w:leader="dot" w:pos="991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073552" w:history="1">
        <w:r w:rsidR="00A07B70" w:rsidRPr="00B13B20">
          <w:rPr>
            <w:rStyle w:val="Hipervnculo"/>
            <w:noProof/>
          </w:rPr>
          <w:t>6.2</w:t>
        </w:r>
        <w:r w:rsidR="00A07B7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07B70" w:rsidRPr="00B13B20">
          <w:rPr>
            <w:rStyle w:val="Hipervnculo"/>
            <w:noProof/>
          </w:rPr>
          <w:t>Misión</w:t>
        </w:r>
        <w:r w:rsidR="00A07B70">
          <w:rPr>
            <w:noProof/>
            <w:webHidden/>
          </w:rPr>
          <w:tab/>
        </w:r>
        <w:r w:rsidR="00A07B70">
          <w:rPr>
            <w:noProof/>
            <w:webHidden/>
          </w:rPr>
          <w:fldChar w:fldCharType="begin"/>
        </w:r>
        <w:r w:rsidR="00A07B70">
          <w:rPr>
            <w:noProof/>
            <w:webHidden/>
          </w:rPr>
          <w:instrText xml:space="preserve"> PAGEREF _Toc491073552 \h </w:instrText>
        </w:r>
        <w:r w:rsidR="00A07B70">
          <w:rPr>
            <w:noProof/>
            <w:webHidden/>
          </w:rPr>
        </w:r>
        <w:r w:rsidR="00A07B70">
          <w:rPr>
            <w:noProof/>
            <w:webHidden/>
          </w:rPr>
          <w:fldChar w:fldCharType="separate"/>
        </w:r>
        <w:r w:rsidR="00796646">
          <w:rPr>
            <w:noProof/>
            <w:webHidden/>
          </w:rPr>
          <w:t>8</w:t>
        </w:r>
        <w:r w:rsidR="00A07B70">
          <w:rPr>
            <w:noProof/>
            <w:webHidden/>
          </w:rPr>
          <w:fldChar w:fldCharType="end"/>
        </w:r>
      </w:hyperlink>
    </w:p>
    <w:p w14:paraId="716807EC" w14:textId="79C9B8E5" w:rsidR="00A07B70" w:rsidRDefault="00BA0E5B">
      <w:pPr>
        <w:pStyle w:val="TDC2"/>
        <w:tabs>
          <w:tab w:val="left" w:pos="880"/>
          <w:tab w:val="right" w:leader="dot" w:pos="991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073553" w:history="1">
        <w:r w:rsidR="00A07B70" w:rsidRPr="00B13B20">
          <w:rPr>
            <w:rStyle w:val="Hipervnculo"/>
            <w:noProof/>
          </w:rPr>
          <w:t>6.3</w:t>
        </w:r>
        <w:r w:rsidR="00A07B7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07B70" w:rsidRPr="00B13B20">
          <w:rPr>
            <w:rStyle w:val="Hipervnculo"/>
            <w:noProof/>
          </w:rPr>
          <w:t>Integridad y valores éticos</w:t>
        </w:r>
        <w:r w:rsidR="00A07B70">
          <w:rPr>
            <w:noProof/>
            <w:webHidden/>
          </w:rPr>
          <w:tab/>
        </w:r>
        <w:r w:rsidR="00A07B70">
          <w:rPr>
            <w:noProof/>
            <w:webHidden/>
          </w:rPr>
          <w:fldChar w:fldCharType="begin"/>
        </w:r>
        <w:r w:rsidR="00A07B70">
          <w:rPr>
            <w:noProof/>
            <w:webHidden/>
          </w:rPr>
          <w:instrText xml:space="preserve"> PAGEREF _Toc491073553 \h </w:instrText>
        </w:r>
        <w:r w:rsidR="00A07B70">
          <w:rPr>
            <w:noProof/>
            <w:webHidden/>
          </w:rPr>
        </w:r>
        <w:r w:rsidR="00A07B70">
          <w:rPr>
            <w:noProof/>
            <w:webHidden/>
          </w:rPr>
          <w:fldChar w:fldCharType="separate"/>
        </w:r>
        <w:r w:rsidR="00796646">
          <w:rPr>
            <w:noProof/>
            <w:webHidden/>
          </w:rPr>
          <w:t>8</w:t>
        </w:r>
        <w:r w:rsidR="00A07B70">
          <w:rPr>
            <w:noProof/>
            <w:webHidden/>
          </w:rPr>
          <w:fldChar w:fldCharType="end"/>
        </w:r>
      </w:hyperlink>
    </w:p>
    <w:p w14:paraId="3F04E20B" w14:textId="539A8FE3" w:rsidR="00A07B70" w:rsidRDefault="00BA0E5B">
      <w:pPr>
        <w:pStyle w:val="TDC2"/>
        <w:tabs>
          <w:tab w:val="left" w:pos="880"/>
          <w:tab w:val="right" w:leader="dot" w:pos="991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073554" w:history="1">
        <w:r w:rsidR="00A07B70" w:rsidRPr="00B13B20">
          <w:rPr>
            <w:rStyle w:val="Hipervnculo"/>
            <w:noProof/>
          </w:rPr>
          <w:t>6.4</w:t>
        </w:r>
        <w:r w:rsidR="00A07B7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07B70" w:rsidRPr="00B13B20">
          <w:rPr>
            <w:rStyle w:val="Hipervnculo"/>
            <w:noProof/>
          </w:rPr>
          <w:t>Valores Organizacionales</w:t>
        </w:r>
        <w:r w:rsidR="00A07B70">
          <w:rPr>
            <w:noProof/>
            <w:webHidden/>
          </w:rPr>
          <w:tab/>
        </w:r>
        <w:r w:rsidR="00A07B70">
          <w:rPr>
            <w:noProof/>
            <w:webHidden/>
          </w:rPr>
          <w:fldChar w:fldCharType="begin"/>
        </w:r>
        <w:r w:rsidR="00A07B70">
          <w:rPr>
            <w:noProof/>
            <w:webHidden/>
          </w:rPr>
          <w:instrText xml:space="preserve"> PAGEREF _Toc491073554 \h </w:instrText>
        </w:r>
        <w:r w:rsidR="00A07B70">
          <w:rPr>
            <w:noProof/>
            <w:webHidden/>
          </w:rPr>
        </w:r>
        <w:r w:rsidR="00A07B70">
          <w:rPr>
            <w:noProof/>
            <w:webHidden/>
          </w:rPr>
          <w:fldChar w:fldCharType="separate"/>
        </w:r>
        <w:r w:rsidR="00796646">
          <w:rPr>
            <w:noProof/>
            <w:webHidden/>
          </w:rPr>
          <w:t>9</w:t>
        </w:r>
        <w:r w:rsidR="00A07B70">
          <w:rPr>
            <w:noProof/>
            <w:webHidden/>
          </w:rPr>
          <w:fldChar w:fldCharType="end"/>
        </w:r>
      </w:hyperlink>
    </w:p>
    <w:p w14:paraId="39609CD5" w14:textId="60A19346" w:rsidR="00A07B70" w:rsidRDefault="00BA0E5B">
      <w:pPr>
        <w:pStyle w:val="TDC2"/>
        <w:tabs>
          <w:tab w:val="left" w:pos="880"/>
          <w:tab w:val="right" w:leader="dot" w:pos="991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073555" w:history="1">
        <w:r w:rsidR="00A07B70" w:rsidRPr="00B13B20">
          <w:rPr>
            <w:rStyle w:val="Hipervnculo"/>
            <w:noProof/>
          </w:rPr>
          <w:t>6.5</w:t>
        </w:r>
        <w:r w:rsidR="00A07B7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07B70" w:rsidRPr="00B13B20">
          <w:rPr>
            <w:rStyle w:val="Hipervnculo"/>
            <w:noProof/>
          </w:rPr>
          <w:t>Principios</w:t>
        </w:r>
        <w:r w:rsidR="00A07B70">
          <w:rPr>
            <w:noProof/>
            <w:webHidden/>
          </w:rPr>
          <w:tab/>
        </w:r>
        <w:r w:rsidR="00A07B70">
          <w:rPr>
            <w:noProof/>
            <w:webHidden/>
          </w:rPr>
          <w:fldChar w:fldCharType="begin"/>
        </w:r>
        <w:r w:rsidR="00A07B70">
          <w:rPr>
            <w:noProof/>
            <w:webHidden/>
          </w:rPr>
          <w:instrText xml:space="preserve"> PAGEREF _Toc491073555 \h </w:instrText>
        </w:r>
        <w:r w:rsidR="00A07B70">
          <w:rPr>
            <w:noProof/>
            <w:webHidden/>
          </w:rPr>
        </w:r>
        <w:r w:rsidR="00A07B70">
          <w:rPr>
            <w:noProof/>
            <w:webHidden/>
          </w:rPr>
          <w:fldChar w:fldCharType="separate"/>
        </w:r>
        <w:r w:rsidR="00796646">
          <w:rPr>
            <w:noProof/>
            <w:webHidden/>
          </w:rPr>
          <w:t>9</w:t>
        </w:r>
        <w:r w:rsidR="00A07B70">
          <w:rPr>
            <w:noProof/>
            <w:webHidden/>
          </w:rPr>
          <w:fldChar w:fldCharType="end"/>
        </w:r>
      </w:hyperlink>
    </w:p>
    <w:p w14:paraId="4A6D733E" w14:textId="41F2CB4E" w:rsidR="00A07B70" w:rsidRDefault="00BA0E5B">
      <w:pPr>
        <w:pStyle w:val="TDC1"/>
        <w:tabs>
          <w:tab w:val="left" w:pos="440"/>
          <w:tab w:val="right" w:leader="dot" w:pos="991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073556" w:history="1">
        <w:r w:rsidR="00A07B70" w:rsidRPr="00B13B20">
          <w:rPr>
            <w:rStyle w:val="Hipervnculo"/>
            <w:noProof/>
          </w:rPr>
          <w:t>7</w:t>
        </w:r>
        <w:r w:rsidR="00A07B7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07B70" w:rsidRPr="00B13B20">
          <w:rPr>
            <w:rStyle w:val="Hipervnculo"/>
            <w:noProof/>
          </w:rPr>
          <w:t>Mecanismos de divulgación de información</w:t>
        </w:r>
        <w:r w:rsidR="00A07B70">
          <w:rPr>
            <w:noProof/>
            <w:webHidden/>
          </w:rPr>
          <w:tab/>
        </w:r>
        <w:r w:rsidR="00A07B70">
          <w:rPr>
            <w:noProof/>
            <w:webHidden/>
          </w:rPr>
          <w:fldChar w:fldCharType="begin"/>
        </w:r>
        <w:r w:rsidR="00A07B70">
          <w:rPr>
            <w:noProof/>
            <w:webHidden/>
          </w:rPr>
          <w:instrText xml:space="preserve"> PAGEREF _Toc491073556 \h </w:instrText>
        </w:r>
        <w:r w:rsidR="00A07B70">
          <w:rPr>
            <w:noProof/>
            <w:webHidden/>
          </w:rPr>
        </w:r>
        <w:r w:rsidR="00A07B70">
          <w:rPr>
            <w:noProof/>
            <w:webHidden/>
          </w:rPr>
          <w:fldChar w:fldCharType="separate"/>
        </w:r>
        <w:r w:rsidR="00796646">
          <w:rPr>
            <w:noProof/>
            <w:webHidden/>
          </w:rPr>
          <w:t>9</w:t>
        </w:r>
        <w:r w:rsidR="00A07B70">
          <w:rPr>
            <w:noProof/>
            <w:webHidden/>
          </w:rPr>
          <w:fldChar w:fldCharType="end"/>
        </w:r>
      </w:hyperlink>
    </w:p>
    <w:p w14:paraId="63EADF86" w14:textId="116AB282" w:rsidR="00A07B70" w:rsidRDefault="00BA0E5B">
      <w:pPr>
        <w:pStyle w:val="TDC1"/>
        <w:tabs>
          <w:tab w:val="left" w:pos="440"/>
          <w:tab w:val="right" w:leader="dot" w:pos="991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073557" w:history="1">
        <w:r w:rsidR="00A07B70" w:rsidRPr="00B13B20">
          <w:rPr>
            <w:rStyle w:val="Hipervnculo"/>
            <w:noProof/>
          </w:rPr>
          <w:t>8</w:t>
        </w:r>
        <w:r w:rsidR="00A07B7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07B70" w:rsidRPr="00B13B20">
          <w:rPr>
            <w:rStyle w:val="Hipervnculo"/>
            <w:noProof/>
          </w:rPr>
          <w:t>Gestión de riesgos</w:t>
        </w:r>
        <w:r w:rsidR="00A07B70">
          <w:rPr>
            <w:noProof/>
            <w:webHidden/>
          </w:rPr>
          <w:tab/>
        </w:r>
        <w:r w:rsidR="00A07B70">
          <w:rPr>
            <w:noProof/>
            <w:webHidden/>
          </w:rPr>
          <w:fldChar w:fldCharType="begin"/>
        </w:r>
        <w:r w:rsidR="00A07B70">
          <w:rPr>
            <w:noProof/>
            <w:webHidden/>
          </w:rPr>
          <w:instrText xml:space="preserve"> PAGEREF _Toc491073557 \h </w:instrText>
        </w:r>
        <w:r w:rsidR="00A07B70">
          <w:rPr>
            <w:noProof/>
            <w:webHidden/>
          </w:rPr>
        </w:r>
        <w:r w:rsidR="00A07B70">
          <w:rPr>
            <w:noProof/>
            <w:webHidden/>
          </w:rPr>
          <w:fldChar w:fldCharType="separate"/>
        </w:r>
        <w:r w:rsidR="00796646">
          <w:rPr>
            <w:noProof/>
            <w:webHidden/>
          </w:rPr>
          <w:t>10</w:t>
        </w:r>
        <w:r w:rsidR="00A07B70">
          <w:rPr>
            <w:noProof/>
            <w:webHidden/>
          </w:rPr>
          <w:fldChar w:fldCharType="end"/>
        </w:r>
      </w:hyperlink>
    </w:p>
    <w:p w14:paraId="448DF4E4" w14:textId="7F9F633F" w:rsidR="00A07B70" w:rsidRDefault="00BA0E5B">
      <w:pPr>
        <w:pStyle w:val="TDC1"/>
        <w:tabs>
          <w:tab w:val="left" w:pos="440"/>
          <w:tab w:val="right" w:leader="dot" w:pos="991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073558" w:history="1">
        <w:r w:rsidR="00A07B70" w:rsidRPr="00B13B20">
          <w:rPr>
            <w:rStyle w:val="Hipervnculo"/>
            <w:noProof/>
          </w:rPr>
          <w:t>9</w:t>
        </w:r>
        <w:r w:rsidR="00A07B7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07B70" w:rsidRPr="00B13B20">
          <w:rPr>
            <w:rStyle w:val="Hipervnculo"/>
            <w:noProof/>
          </w:rPr>
          <w:t>Comités de ComDer</w:t>
        </w:r>
        <w:r w:rsidR="00A07B70">
          <w:rPr>
            <w:noProof/>
            <w:webHidden/>
          </w:rPr>
          <w:tab/>
        </w:r>
        <w:r w:rsidR="00A07B70">
          <w:rPr>
            <w:noProof/>
            <w:webHidden/>
          </w:rPr>
          <w:fldChar w:fldCharType="begin"/>
        </w:r>
        <w:r w:rsidR="00A07B70">
          <w:rPr>
            <w:noProof/>
            <w:webHidden/>
          </w:rPr>
          <w:instrText xml:space="preserve"> PAGEREF _Toc491073558 \h </w:instrText>
        </w:r>
        <w:r w:rsidR="00A07B70">
          <w:rPr>
            <w:noProof/>
            <w:webHidden/>
          </w:rPr>
        </w:r>
        <w:r w:rsidR="00A07B70">
          <w:rPr>
            <w:noProof/>
            <w:webHidden/>
          </w:rPr>
          <w:fldChar w:fldCharType="separate"/>
        </w:r>
        <w:r w:rsidR="00796646">
          <w:rPr>
            <w:noProof/>
            <w:webHidden/>
          </w:rPr>
          <w:t>10</w:t>
        </w:r>
        <w:r w:rsidR="00A07B70">
          <w:rPr>
            <w:noProof/>
            <w:webHidden/>
          </w:rPr>
          <w:fldChar w:fldCharType="end"/>
        </w:r>
      </w:hyperlink>
    </w:p>
    <w:p w14:paraId="14F8A72C" w14:textId="01B52913" w:rsidR="00A07B70" w:rsidRDefault="00BA0E5B">
      <w:pPr>
        <w:pStyle w:val="TDC1"/>
        <w:tabs>
          <w:tab w:val="left" w:pos="660"/>
          <w:tab w:val="right" w:leader="dot" w:pos="991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073559" w:history="1">
        <w:r w:rsidR="00A07B70" w:rsidRPr="00B13B20">
          <w:rPr>
            <w:rStyle w:val="Hipervnculo"/>
            <w:noProof/>
          </w:rPr>
          <w:t>10</w:t>
        </w:r>
        <w:r w:rsidR="00A07B7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07B70" w:rsidRPr="00B13B20">
          <w:rPr>
            <w:rStyle w:val="Hipervnculo"/>
            <w:noProof/>
          </w:rPr>
          <w:t>Alta administración</w:t>
        </w:r>
        <w:r w:rsidR="00A07B70">
          <w:rPr>
            <w:noProof/>
            <w:webHidden/>
          </w:rPr>
          <w:tab/>
        </w:r>
        <w:r w:rsidR="00A07B70">
          <w:rPr>
            <w:noProof/>
            <w:webHidden/>
          </w:rPr>
          <w:fldChar w:fldCharType="begin"/>
        </w:r>
        <w:r w:rsidR="00A07B70">
          <w:rPr>
            <w:noProof/>
            <w:webHidden/>
          </w:rPr>
          <w:instrText xml:space="preserve"> PAGEREF _Toc491073559 \h </w:instrText>
        </w:r>
        <w:r w:rsidR="00A07B70">
          <w:rPr>
            <w:noProof/>
            <w:webHidden/>
          </w:rPr>
        </w:r>
        <w:r w:rsidR="00A07B70">
          <w:rPr>
            <w:noProof/>
            <w:webHidden/>
          </w:rPr>
          <w:fldChar w:fldCharType="separate"/>
        </w:r>
        <w:r w:rsidR="00796646">
          <w:rPr>
            <w:noProof/>
            <w:webHidden/>
          </w:rPr>
          <w:t>11</w:t>
        </w:r>
        <w:r w:rsidR="00A07B70">
          <w:rPr>
            <w:noProof/>
            <w:webHidden/>
          </w:rPr>
          <w:fldChar w:fldCharType="end"/>
        </w:r>
      </w:hyperlink>
    </w:p>
    <w:p w14:paraId="2231FC62" w14:textId="6D617885" w:rsidR="00A07B70" w:rsidRDefault="00BA0E5B">
      <w:pPr>
        <w:pStyle w:val="TDC1"/>
        <w:tabs>
          <w:tab w:val="left" w:pos="660"/>
          <w:tab w:val="right" w:leader="dot" w:pos="991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073560" w:history="1">
        <w:r w:rsidR="00A07B70" w:rsidRPr="00B13B20">
          <w:rPr>
            <w:rStyle w:val="Hipervnculo"/>
            <w:noProof/>
          </w:rPr>
          <w:t>11</w:t>
        </w:r>
        <w:r w:rsidR="00A07B7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07B70" w:rsidRPr="00B13B20">
          <w:rPr>
            <w:rStyle w:val="Hipervnculo"/>
            <w:noProof/>
          </w:rPr>
          <w:t>Organización</w:t>
        </w:r>
        <w:r w:rsidR="00A07B70">
          <w:rPr>
            <w:noProof/>
            <w:webHidden/>
          </w:rPr>
          <w:tab/>
        </w:r>
        <w:r w:rsidR="00A07B70">
          <w:rPr>
            <w:noProof/>
            <w:webHidden/>
          </w:rPr>
          <w:fldChar w:fldCharType="begin"/>
        </w:r>
        <w:r w:rsidR="00A07B70">
          <w:rPr>
            <w:noProof/>
            <w:webHidden/>
          </w:rPr>
          <w:instrText xml:space="preserve"> PAGEREF _Toc491073560 \h </w:instrText>
        </w:r>
        <w:r w:rsidR="00A07B70">
          <w:rPr>
            <w:noProof/>
            <w:webHidden/>
          </w:rPr>
        </w:r>
        <w:r w:rsidR="00A07B70">
          <w:rPr>
            <w:noProof/>
            <w:webHidden/>
          </w:rPr>
          <w:fldChar w:fldCharType="separate"/>
        </w:r>
        <w:r w:rsidR="00796646">
          <w:rPr>
            <w:noProof/>
            <w:webHidden/>
          </w:rPr>
          <w:t>11</w:t>
        </w:r>
        <w:r w:rsidR="00A07B70">
          <w:rPr>
            <w:noProof/>
            <w:webHidden/>
          </w:rPr>
          <w:fldChar w:fldCharType="end"/>
        </w:r>
      </w:hyperlink>
    </w:p>
    <w:p w14:paraId="72ABF452" w14:textId="376AFAFF" w:rsidR="00A07B70" w:rsidRDefault="00BA0E5B">
      <w:pPr>
        <w:pStyle w:val="TDC1"/>
        <w:tabs>
          <w:tab w:val="left" w:pos="660"/>
          <w:tab w:val="right" w:leader="dot" w:pos="991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073561" w:history="1">
        <w:r w:rsidR="00A07B70" w:rsidRPr="00B13B20">
          <w:rPr>
            <w:rStyle w:val="Hipervnculo"/>
            <w:noProof/>
          </w:rPr>
          <w:t>12</w:t>
        </w:r>
        <w:r w:rsidR="00A07B7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07B70" w:rsidRPr="00B13B20">
          <w:rPr>
            <w:rStyle w:val="Hipervnculo"/>
            <w:noProof/>
          </w:rPr>
          <w:t>Plan estratégico.</w:t>
        </w:r>
        <w:r w:rsidR="00A07B70">
          <w:rPr>
            <w:noProof/>
            <w:webHidden/>
          </w:rPr>
          <w:tab/>
        </w:r>
        <w:r w:rsidR="00A07B70">
          <w:rPr>
            <w:noProof/>
            <w:webHidden/>
          </w:rPr>
          <w:fldChar w:fldCharType="begin"/>
        </w:r>
        <w:r w:rsidR="00A07B70">
          <w:rPr>
            <w:noProof/>
            <w:webHidden/>
          </w:rPr>
          <w:instrText xml:space="preserve"> PAGEREF _Toc491073561 \h </w:instrText>
        </w:r>
        <w:r w:rsidR="00A07B70">
          <w:rPr>
            <w:noProof/>
            <w:webHidden/>
          </w:rPr>
        </w:r>
        <w:r w:rsidR="00A07B70">
          <w:rPr>
            <w:noProof/>
            <w:webHidden/>
          </w:rPr>
          <w:fldChar w:fldCharType="separate"/>
        </w:r>
        <w:r w:rsidR="00796646">
          <w:rPr>
            <w:noProof/>
            <w:webHidden/>
          </w:rPr>
          <w:t>11</w:t>
        </w:r>
        <w:r w:rsidR="00A07B70">
          <w:rPr>
            <w:noProof/>
            <w:webHidden/>
          </w:rPr>
          <w:fldChar w:fldCharType="end"/>
        </w:r>
      </w:hyperlink>
    </w:p>
    <w:p w14:paraId="49C8DAE2" w14:textId="141AD9D1" w:rsidR="00A07B70" w:rsidRDefault="00BA0E5B">
      <w:pPr>
        <w:pStyle w:val="TDC1"/>
        <w:tabs>
          <w:tab w:val="left" w:pos="660"/>
          <w:tab w:val="right" w:leader="dot" w:pos="991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073562" w:history="1">
        <w:r w:rsidR="00A07B70" w:rsidRPr="00B13B20">
          <w:rPr>
            <w:rStyle w:val="Hipervnculo"/>
            <w:noProof/>
          </w:rPr>
          <w:t>13</w:t>
        </w:r>
        <w:r w:rsidR="00A07B7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07B70" w:rsidRPr="00B13B20">
          <w:rPr>
            <w:rStyle w:val="Hipervnculo"/>
            <w:noProof/>
          </w:rPr>
          <w:t>Marco legal y regulatorio</w:t>
        </w:r>
        <w:r w:rsidR="00A07B70">
          <w:rPr>
            <w:noProof/>
            <w:webHidden/>
          </w:rPr>
          <w:tab/>
        </w:r>
        <w:r w:rsidR="00A07B70">
          <w:rPr>
            <w:noProof/>
            <w:webHidden/>
          </w:rPr>
          <w:fldChar w:fldCharType="begin"/>
        </w:r>
        <w:r w:rsidR="00A07B70">
          <w:rPr>
            <w:noProof/>
            <w:webHidden/>
          </w:rPr>
          <w:instrText xml:space="preserve"> PAGEREF _Toc491073562 \h </w:instrText>
        </w:r>
        <w:r w:rsidR="00A07B70">
          <w:rPr>
            <w:noProof/>
            <w:webHidden/>
          </w:rPr>
        </w:r>
        <w:r w:rsidR="00A07B70">
          <w:rPr>
            <w:noProof/>
            <w:webHidden/>
          </w:rPr>
          <w:fldChar w:fldCharType="separate"/>
        </w:r>
        <w:r w:rsidR="00796646">
          <w:rPr>
            <w:noProof/>
            <w:webHidden/>
          </w:rPr>
          <w:t>11</w:t>
        </w:r>
        <w:r w:rsidR="00A07B70">
          <w:rPr>
            <w:noProof/>
            <w:webHidden/>
          </w:rPr>
          <w:fldChar w:fldCharType="end"/>
        </w:r>
      </w:hyperlink>
    </w:p>
    <w:p w14:paraId="3981FBED" w14:textId="041BDEDD" w:rsidR="00A07B70" w:rsidRDefault="00BA0E5B">
      <w:pPr>
        <w:pStyle w:val="TDC2"/>
        <w:tabs>
          <w:tab w:val="left" w:pos="880"/>
          <w:tab w:val="right" w:leader="dot" w:pos="991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073563" w:history="1">
        <w:r w:rsidR="00A07B70" w:rsidRPr="00B13B20">
          <w:rPr>
            <w:rStyle w:val="Hipervnculo"/>
            <w:noProof/>
          </w:rPr>
          <w:t>13.1</w:t>
        </w:r>
        <w:r w:rsidR="00A07B7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07B70" w:rsidRPr="00B13B20">
          <w:rPr>
            <w:rStyle w:val="Hipervnculo"/>
            <w:noProof/>
          </w:rPr>
          <w:t>Leyes</w:t>
        </w:r>
        <w:r w:rsidR="00A07B70">
          <w:rPr>
            <w:noProof/>
            <w:webHidden/>
          </w:rPr>
          <w:tab/>
        </w:r>
        <w:r w:rsidR="00A07B70">
          <w:rPr>
            <w:noProof/>
            <w:webHidden/>
          </w:rPr>
          <w:fldChar w:fldCharType="begin"/>
        </w:r>
        <w:r w:rsidR="00A07B70">
          <w:rPr>
            <w:noProof/>
            <w:webHidden/>
          </w:rPr>
          <w:instrText xml:space="preserve"> PAGEREF _Toc491073563 \h </w:instrText>
        </w:r>
        <w:r w:rsidR="00A07B70">
          <w:rPr>
            <w:noProof/>
            <w:webHidden/>
          </w:rPr>
        </w:r>
        <w:r w:rsidR="00A07B70">
          <w:rPr>
            <w:noProof/>
            <w:webHidden/>
          </w:rPr>
          <w:fldChar w:fldCharType="separate"/>
        </w:r>
        <w:r w:rsidR="00796646">
          <w:rPr>
            <w:noProof/>
            <w:webHidden/>
          </w:rPr>
          <w:t>12</w:t>
        </w:r>
        <w:r w:rsidR="00A07B70">
          <w:rPr>
            <w:noProof/>
            <w:webHidden/>
          </w:rPr>
          <w:fldChar w:fldCharType="end"/>
        </w:r>
      </w:hyperlink>
    </w:p>
    <w:p w14:paraId="4AAA752F" w14:textId="35407529" w:rsidR="00A07B70" w:rsidRDefault="00BA0E5B">
      <w:pPr>
        <w:pStyle w:val="TDC2"/>
        <w:tabs>
          <w:tab w:val="left" w:pos="880"/>
          <w:tab w:val="right" w:leader="dot" w:pos="991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073564" w:history="1">
        <w:r w:rsidR="00A07B70" w:rsidRPr="00B13B20">
          <w:rPr>
            <w:rStyle w:val="Hipervnculo"/>
            <w:noProof/>
          </w:rPr>
          <w:t>13.2</w:t>
        </w:r>
        <w:r w:rsidR="00A07B7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07B70" w:rsidRPr="00B13B20">
          <w:rPr>
            <w:rStyle w:val="Hipervnculo"/>
            <w:noProof/>
          </w:rPr>
          <w:t xml:space="preserve">Normativa </w:t>
        </w:r>
        <w:r w:rsidR="00B75E20">
          <w:rPr>
            <w:rStyle w:val="Hipervnculo"/>
            <w:noProof/>
          </w:rPr>
          <w:t>CMF</w:t>
        </w:r>
        <w:r w:rsidR="00A07B70">
          <w:rPr>
            <w:noProof/>
            <w:webHidden/>
          </w:rPr>
          <w:tab/>
        </w:r>
        <w:r w:rsidR="00A07B70">
          <w:rPr>
            <w:noProof/>
            <w:webHidden/>
          </w:rPr>
          <w:fldChar w:fldCharType="begin"/>
        </w:r>
        <w:r w:rsidR="00A07B70">
          <w:rPr>
            <w:noProof/>
            <w:webHidden/>
          </w:rPr>
          <w:instrText xml:space="preserve"> PAGEREF _Toc491073564 \h </w:instrText>
        </w:r>
        <w:r w:rsidR="00A07B70">
          <w:rPr>
            <w:noProof/>
            <w:webHidden/>
          </w:rPr>
        </w:r>
        <w:r w:rsidR="00A07B70">
          <w:rPr>
            <w:noProof/>
            <w:webHidden/>
          </w:rPr>
          <w:fldChar w:fldCharType="separate"/>
        </w:r>
        <w:r w:rsidR="00796646">
          <w:rPr>
            <w:noProof/>
            <w:webHidden/>
          </w:rPr>
          <w:t>12</w:t>
        </w:r>
        <w:r w:rsidR="00A07B70">
          <w:rPr>
            <w:noProof/>
            <w:webHidden/>
          </w:rPr>
          <w:fldChar w:fldCharType="end"/>
        </w:r>
      </w:hyperlink>
    </w:p>
    <w:p w14:paraId="085E6DDC" w14:textId="73AC01DF" w:rsidR="00A07B70" w:rsidRDefault="00BA0E5B">
      <w:pPr>
        <w:pStyle w:val="TDC2"/>
        <w:tabs>
          <w:tab w:val="left" w:pos="880"/>
          <w:tab w:val="right" w:leader="dot" w:pos="991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073565" w:history="1">
        <w:r w:rsidR="00A07B70" w:rsidRPr="00B13B20">
          <w:rPr>
            <w:rStyle w:val="Hipervnculo"/>
            <w:noProof/>
          </w:rPr>
          <w:t>13.3</w:t>
        </w:r>
        <w:r w:rsidR="00A07B7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07B70" w:rsidRPr="00B13B20">
          <w:rPr>
            <w:rStyle w:val="Hipervnculo"/>
            <w:noProof/>
          </w:rPr>
          <w:t>Banco Central de Chile</w:t>
        </w:r>
        <w:r w:rsidR="00A07B70">
          <w:rPr>
            <w:noProof/>
            <w:webHidden/>
          </w:rPr>
          <w:tab/>
        </w:r>
        <w:r w:rsidR="00A07B70">
          <w:rPr>
            <w:noProof/>
            <w:webHidden/>
          </w:rPr>
          <w:fldChar w:fldCharType="begin"/>
        </w:r>
        <w:r w:rsidR="00A07B70">
          <w:rPr>
            <w:noProof/>
            <w:webHidden/>
          </w:rPr>
          <w:instrText xml:space="preserve"> PAGEREF _Toc491073565 \h </w:instrText>
        </w:r>
        <w:r w:rsidR="00A07B70">
          <w:rPr>
            <w:noProof/>
            <w:webHidden/>
          </w:rPr>
        </w:r>
        <w:r w:rsidR="00A07B70">
          <w:rPr>
            <w:noProof/>
            <w:webHidden/>
          </w:rPr>
          <w:fldChar w:fldCharType="separate"/>
        </w:r>
        <w:r w:rsidR="00796646">
          <w:rPr>
            <w:noProof/>
            <w:webHidden/>
          </w:rPr>
          <w:t>12</w:t>
        </w:r>
        <w:r w:rsidR="00A07B70">
          <w:rPr>
            <w:noProof/>
            <w:webHidden/>
          </w:rPr>
          <w:fldChar w:fldCharType="end"/>
        </w:r>
      </w:hyperlink>
    </w:p>
    <w:p w14:paraId="29A945F9" w14:textId="6B1F6900" w:rsidR="00A07B70" w:rsidRDefault="00BA0E5B">
      <w:pPr>
        <w:pStyle w:val="TDC1"/>
        <w:tabs>
          <w:tab w:val="left" w:pos="660"/>
          <w:tab w:val="right" w:leader="dot" w:pos="991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073566" w:history="1">
        <w:r w:rsidR="00A07B70" w:rsidRPr="00B13B20">
          <w:rPr>
            <w:rStyle w:val="Hipervnculo"/>
            <w:noProof/>
          </w:rPr>
          <w:t>14</w:t>
        </w:r>
        <w:r w:rsidR="00A07B7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07B70" w:rsidRPr="00B13B20">
          <w:rPr>
            <w:rStyle w:val="Hipervnculo"/>
            <w:noProof/>
          </w:rPr>
          <w:t>Programa de Inducción de Nuevos Directores</w:t>
        </w:r>
        <w:r w:rsidR="00A07B70">
          <w:rPr>
            <w:noProof/>
            <w:webHidden/>
          </w:rPr>
          <w:tab/>
        </w:r>
        <w:r w:rsidR="00A07B70">
          <w:rPr>
            <w:noProof/>
            <w:webHidden/>
          </w:rPr>
          <w:fldChar w:fldCharType="begin"/>
        </w:r>
        <w:r w:rsidR="00A07B70">
          <w:rPr>
            <w:noProof/>
            <w:webHidden/>
          </w:rPr>
          <w:instrText xml:space="preserve"> PAGEREF _Toc491073566 \h </w:instrText>
        </w:r>
        <w:r w:rsidR="00A07B70">
          <w:rPr>
            <w:noProof/>
            <w:webHidden/>
          </w:rPr>
        </w:r>
        <w:r w:rsidR="00A07B70">
          <w:rPr>
            <w:noProof/>
            <w:webHidden/>
          </w:rPr>
          <w:fldChar w:fldCharType="separate"/>
        </w:r>
        <w:r w:rsidR="00796646">
          <w:rPr>
            <w:noProof/>
            <w:webHidden/>
          </w:rPr>
          <w:t>12</w:t>
        </w:r>
        <w:r w:rsidR="00A07B70">
          <w:rPr>
            <w:noProof/>
            <w:webHidden/>
          </w:rPr>
          <w:fldChar w:fldCharType="end"/>
        </w:r>
      </w:hyperlink>
    </w:p>
    <w:p w14:paraId="5DEE2C02" w14:textId="7DE845A2" w:rsidR="00A07B70" w:rsidRDefault="00BA0E5B">
      <w:pPr>
        <w:pStyle w:val="TDC1"/>
        <w:tabs>
          <w:tab w:val="left" w:pos="660"/>
          <w:tab w:val="right" w:leader="dot" w:pos="991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073567" w:history="1">
        <w:r w:rsidR="00A07B70" w:rsidRPr="00B13B20">
          <w:rPr>
            <w:rStyle w:val="Hipervnculo"/>
            <w:noProof/>
          </w:rPr>
          <w:t>15</w:t>
        </w:r>
        <w:r w:rsidR="00A07B7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07B70" w:rsidRPr="00B13B20">
          <w:rPr>
            <w:rStyle w:val="Hipervnculo"/>
            <w:noProof/>
          </w:rPr>
          <w:t>Control de versión</w:t>
        </w:r>
        <w:r w:rsidR="00A07B70">
          <w:rPr>
            <w:noProof/>
            <w:webHidden/>
          </w:rPr>
          <w:tab/>
        </w:r>
        <w:r w:rsidR="00A07B70">
          <w:rPr>
            <w:noProof/>
            <w:webHidden/>
          </w:rPr>
          <w:fldChar w:fldCharType="begin"/>
        </w:r>
        <w:r w:rsidR="00A07B70">
          <w:rPr>
            <w:noProof/>
            <w:webHidden/>
          </w:rPr>
          <w:instrText xml:space="preserve"> PAGEREF _Toc491073567 \h </w:instrText>
        </w:r>
        <w:r w:rsidR="00A07B70">
          <w:rPr>
            <w:noProof/>
            <w:webHidden/>
          </w:rPr>
        </w:r>
        <w:r w:rsidR="00A07B70">
          <w:rPr>
            <w:noProof/>
            <w:webHidden/>
          </w:rPr>
          <w:fldChar w:fldCharType="separate"/>
        </w:r>
        <w:r w:rsidR="00796646">
          <w:rPr>
            <w:noProof/>
            <w:webHidden/>
          </w:rPr>
          <w:t>12</w:t>
        </w:r>
        <w:r w:rsidR="00A07B70">
          <w:rPr>
            <w:noProof/>
            <w:webHidden/>
          </w:rPr>
          <w:fldChar w:fldCharType="end"/>
        </w:r>
      </w:hyperlink>
    </w:p>
    <w:p w14:paraId="151B3EAB" w14:textId="52BD7409" w:rsidR="00A07B70" w:rsidRDefault="00BA0E5B">
      <w:pPr>
        <w:pStyle w:val="TDC1"/>
        <w:tabs>
          <w:tab w:val="left" w:pos="660"/>
          <w:tab w:val="right" w:leader="dot" w:pos="991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073568" w:history="1">
        <w:r w:rsidR="00A07B70" w:rsidRPr="00B13B20">
          <w:rPr>
            <w:rStyle w:val="Hipervnculo"/>
            <w:noProof/>
          </w:rPr>
          <w:t>16</w:t>
        </w:r>
        <w:r w:rsidR="00A07B7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07B70" w:rsidRPr="00B13B20">
          <w:rPr>
            <w:rStyle w:val="Hipervnculo"/>
            <w:noProof/>
          </w:rPr>
          <w:t>Historial de cambio</w:t>
        </w:r>
        <w:r w:rsidR="00A07B70">
          <w:rPr>
            <w:noProof/>
            <w:webHidden/>
          </w:rPr>
          <w:tab/>
        </w:r>
        <w:r w:rsidR="00A07B70">
          <w:rPr>
            <w:noProof/>
            <w:webHidden/>
          </w:rPr>
          <w:fldChar w:fldCharType="begin"/>
        </w:r>
        <w:r w:rsidR="00A07B70">
          <w:rPr>
            <w:noProof/>
            <w:webHidden/>
          </w:rPr>
          <w:instrText xml:space="preserve"> PAGEREF _Toc491073568 \h </w:instrText>
        </w:r>
        <w:r w:rsidR="00A07B70">
          <w:rPr>
            <w:noProof/>
            <w:webHidden/>
          </w:rPr>
        </w:r>
        <w:r w:rsidR="00A07B70">
          <w:rPr>
            <w:noProof/>
            <w:webHidden/>
          </w:rPr>
          <w:fldChar w:fldCharType="separate"/>
        </w:r>
        <w:r w:rsidR="00796646">
          <w:rPr>
            <w:noProof/>
            <w:webHidden/>
          </w:rPr>
          <w:t>13</w:t>
        </w:r>
        <w:r w:rsidR="00A07B70">
          <w:rPr>
            <w:noProof/>
            <w:webHidden/>
          </w:rPr>
          <w:fldChar w:fldCharType="end"/>
        </w:r>
      </w:hyperlink>
    </w:p>
    <w:p w14:paraId="513FD5DA" w14:textId="77777777" w:rsidR="00474095" w:rsidRDefault="003E58F4" w:rsidP="003E58F4">
      <w:r>
        <w:fldChar w:fldCharType="end"/>
      </w:r>
    </w:p>
    <w:p w14:paraId="18FBDAB9" w14:textId="77777777" w:rsidR="003E58F4" w:rsidRDefault="003E58F4">
      <w:r>
        <w:br w:type="page"/>
      </w:r>
    </w:p>
    <w:p w14:paraId="1102AC79" w14:textId="77777777" w:rsidR="00C96DA2" w:rsidRPr="004F0E7C" w:rsidRDefault="004F0E7C" w:rsidP="004F0E7C">
      <w:pPr>
        <w:pStyle w:val="Ttulo1"/>
      </w:pPr>
      <w:bookmarkStart w:id="0" w:name="_Toc491073538"/>
      <w:r w:rsidRPr="004F0E7C">
        <w:lastRenderedPageBreak/>
        <w:t>Propósito</w:t>
      </w:r>
      <w:bookmarkEnd w:id="0"/>
    </w:p>
    <w:p w14:paraId="2E9F5974" w14:textId="77777777" w:rsidR="00F47E6E" w:rsidRPr="00F47E6E" w:rsidRDefault="00F47E6E" w:rsidP="00F47E6E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cs="Georgia"/>
          <w:sz w:val="24"/>
          <w:szCs w:val="24"/>
        </w:rPr>
      </w:pPr>
    </w:p>
    <w:p w14:paraId="32377329" w14:textId="77777777" w:rsidR="00C96DA2" w:rsidRDefault="009C63D0" w:rsidP="00F47E6E">
      <w:pPr>
        <w:spacing w:line="240" w:lineRule="auto"/>
        <w:ind w:right="425"/>
        <w:jc w:val="both"/>
        <w:rPr>
          <w:sz w:val="24"/>
          <w:szCs w:val="24"/>
          <w:lang w:val="es-ES"/>
        </w:rPr>
      </w:pPr>
      <w:r w:rsidRPr="00F002AE">
        <w:rPr>
          <w:sz w:val="24"/>
          <w:szCs w:val="24"/>
          <w:lang w:val="es-ES"/>
        </w:rPr>
        <w:t xml:space="preserve">El </w:t>
      </w:r>
      <w:r w:rsidR="00893969">
        <w:rPr>
          <w:sz w:val="24"/>
          <w:szCs w:val="24"/>
          <w:lang w:val="es-ES"/>
        </w:rPr>
        <w:t>propósito</w:t>
      </w:r>
      <w:r w:rsidRPr="00F002AE">
        <w:rPr>
          <w:sz w:val="24"/>
          <w:szCs w:val="24"/>
          <w:lang w:val="es-ES"/>
        </w:rPr>
        <w:t xml:space="preserve"> del presente documento es establecer</w:t>
      </w:r>
      <w:r w:rsidR="00C96DA2" w:rsidRPr="00F002AE">
        <w:rPr>
          <w:sz w:val="24"/>
          <w:szCs w:val="24"/>
          <w:lang w:val="es-ES"/>
        </w:rPr>
        <w:t xml:space="preserve"> la estructura y definiciones claves </w:t>
      </w:r>
      <w:r w:rsidR="001665C9" w:rsidRPr="00F002AE">
        <w:rPr>
          <w:sz w:val="24"/>
          <w:szCs w:val="24"/>
          <w:lang w:val="es-ES"/>
        </w:rPr>
        <w:t>para la gestión de</w:t>
      </w:r>
      <w:r w:rsidR="00FA720B" w:rsidRPr="00F002AE">
        <w:rPr>
          <w:sz w:val="24"/>
          <w:szCs w:val="24"/>
          <w:lang w:val="es-ES"/>
        </w:rPr>
        <w:t>l</w:t>
      </w:r>
      <w:r w:rsidR="001665C9" w:rsidRPr="00F002AE">
        <w:rPr>
          <w:sz w:val="24"/>
          <w:szCs w:val="24"/>
          <w:lang w:val="es-ES"/>
        </w:rPr>
        <w:t xml:space="preserve"> Gobierno Corporativo de</w:t>
      </w:r>
      <w:r w:rsidR="00C96DA2" w:rsidRPr="00F002AE">
        <w:rPr>
          <w:sz w:val="24"/>
          <w:szCs w:val="24"/>
          <w:lang w:val="es-ES"/>
        </w:rPr>
        <w:t xml:space="preserve"> </w:t>
      </w:r>
      <w:r w:rsidRPr="00F002AE">
        <w:rPr>
          <w:sz w:val="24"/>
          <w:szCs w:val="24"/>
          <w:lang w:val="es-ES"/>
        </w:rPr>
        <w:t>ComDer Contraparte Central S.A</w:t>
      </w:r>
      <w:r w:rsidR="004325E8" w:rsidRPr="00F002AE">
        <w:rPr>
          <w:sz w:val="24"/>
          <w:szCs w:val="24"/>
          <w:lang w:val="es-ES"/>
        </w:rPr>
        <w:t>.</w:t>
      </w:r>
      <w:r w:rsidR="001665C9" w:rsidRPr="00F002AE">
        <w:rPr>
          <w:sz w:val="24"/>
          <w:szCs w:val="24"/>
          <w:lang w:val="es-ES"/>
        </w:rPr>
        <w:t>,</w:t>
      </w:r>
      <w:r w:rsidR="00E52D39" w:rsidRPr="00F002AE">
        <w:rPr>
          <w:sz w:val="24"/>
          <w:szCs w:val="24"/>
          <w:lang w:val="es-ES"/>
        </w:rPr>
        <w:t xml:space="preserve"> (“ComDer</w:t>
      </w:r>
      <w:r w:rsidR="004F0E7C">
        <w:rPr>
          <w:sz w:val="24"/>
          <w:szCs w:val="24"/>
          <w:lang w:val="es-ES"/>
        </w:rPr>
        <w:t>”</w:t>
      </w:r>
      <w:r w:rsidR="00E52D39" w:rsidRPr="00F002AE">
        <w:rPr>
          <w:sz w:val="24"/>
          <w:szCs w:val="24"/>
          <w:lang w:val="es-ES"/>
        </w:rPr>
        <w:t>)</w:t>
      </w:r>
      <w:r w:rsidR="00AD5805" w:rsidRPr="00F002AE">
        <w:rPr>
          <w:sz w:val="24"/>
          <w:szCs w:val="24"/>
          <w:lang w:val="es-ES"/>
        </w:rPr>
        <w:t>,</w:t>
      </w:r>
      <w:r w:rsidR="001665C9" w:rsidRPr="00F002AE">
        <w:rPr>
          <w:sz w:val="24"/>
          <w:szCs w:val="24"/>
          <w:lang w:val="es-ES"/>
        </w:rPr>
        <w:t xml:space="preserve"> y que permita </w:t>
      </w:r>
      <w:r w:rsidR="001665C9" w:rsidRPr="00F002AE">
        <w:rPr>
          <w:rFonts w:cs="Sylfaen"/>
          <w:sz w:val="24"/>
          <w:szCs w:val="24"/>
        </w:rPr>
        <w:t xml:space="preserve">un balance entre la libertad y flexibilidad del Directorio para dirigir y controlar la empresa, y el legítimo interés de </w:t>
      </w:r>
      <w:r w:rsidR="00FA720B" w:rsidRPr="00F002AE">
        <w:rPr>
          <w:rFonts w:cs="Sylfaen"/>
          <w:sz w:val="24"/>
          <w:szCs w:val="24"/>
        </w:rPr>
        <w:t>todos l</w:t>
      </w:r>
      <w:r w:rsidR="001665C9" w:rsidRPr="00F002AE">
        <w:rPr>
          <w:rFonts w:cs="Sylfaen"/>
          <w:sz w:val="24"/>
          <w:szCs w:val="24"/>
        </w:rPr>
        <w:t>os accionistas.</w:t>
      </w:r>
      <w:r w:rsidR="001665C9" w:rsidRPr="00F002AE">
        <w:rPr>
          <w:sz w:val="24"/>
          <w:szCs w:val="24"/>
          <w:lang w:val="es-ES"/>
        </w:rPr>
        <w:t xml:space="preserve"> </w:t>
      </w:r>
    </w:p>
    <w:p w14:paraId="1449B255" w14:textId="77777777" w:rsidR="00C96DA2" w:rsidRPr="004F0E7C" w:rsidRDefault="004F0E7C" w:rsidP="004F0E7C">
      <w:pPr>
        <w:pStyle w:val="Ttulo1"/>
      </w:pPr>
      <w:bookmarkStart w:id="1" w:name="_Toc491073539"/>
      <w:r w:rsidRPr="004F0E7C">
        <w:t>Definiciones</w:t>
      </w:r>
      <w:bookmarkEnd w:id="1"/>
    </w:p>
    <w:p w14:paraId="6A4B1076" w14:textId="77777777" w:rsidR="00D14C55" w:rsidRPr="00F47E6E" w:rsidRDefault="00D14C55" w:rsidP="00F47E6E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cs="Georgia"/>
          <w:sz w:val="24"/>
          <w:szCs w:val="24"/>
        </w:rPr>
      </w:pPr>
    </w:p>
    <w:p w14:paraId="5CC377CD" w14:textId="77777777" w:rsidR="00C96DA2" w:rsidRPr="00F002AE" w:rsidRDefault="006D0983" w:rsidP="00F47E6E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cs="Georgia"/>
          <w:sz w:val="24"/>
          <w:szCs w:val="24"/>
        </w:rPr>
      </w:pPr>
      <w:r w:rsidRPr="00F002AE">
        <w:rPr>
          <w:rFonts w:cs="Georgia"/>
          <w:b/>
          <w:sz w:val="24"/>
          <w:szCs w:val="24"/>
        </w:rPr>
        <w:t>Gobierno Corporativo.</w:t>
      </w:r>
      <w:r w:rsidRPr="00F002AE">
        <w:rPr>
          <w:rFonts w:cs="Georgia"/>
          <w:sz w:val="24"/>
          <w:szCs w:val="24"/>
        </w:rPr>
        <w:t xml:space="preserve"> </w:t>
      </w:r>
      <w:r w:rsidR="00FA720B" w:rsidRPr="00F002AE">
        <w:rPr>
          <w:rFonts w:cs="Georgia"/>
          <w:sz w:val="24"/>
          <w:szCs w:val="24"/>
        </w:rPr>
        <w:t>E</w:t>
      </w:r>
      <w:r w:rsidR="00D04693" w:rsidRPr="00F002AE">
        <w:rPr>
          <w:rFonts w:cs="Georgia"/>
          <w:sz w:val="24"/>
          <w:szCs w:val="24"/>
        </w:rPr>
        <w:t xml:space="preserve">s el sistema mediante el cual las empresas son dirigidas y controladas para contribuir a la efectividad y rendimiento de la organización. Su fin último es </w:t>
      </w:r>
      <w:r w:rsidR="00FA720B" w:rsidRPr="00F002AE">
        <w:rPr>
          <w:rFonts w:cs="Georgia"/>
          <w:sz w:val="24"/>
          <w:szCs w:val="24"/>
        </w:rPr>
        <w:t>generar</w:t>
      </w:r>
      <w:r w:rsidR="00D04693" w:rsidRPr="00F002AE">
        <w:rPr>
          <w:rFonts w:cs="Georgia"/>
          <w:sz w:val="24"/>
          <w:szCs w:val="24"/>
        </w:rPr>
        <w:t xml:space="preserve"> la maximización del valor de las compañías, en un horizonte de largo plazo, en un </w:t>
      </w:r>
      <w:r w:rsidRPr="00F002AE">
        <w:rPr>
          <w:rFonts w:cs="Georgia"/>
          <w:sz w:val="24"/>
          <w:szCs w:val="24"/>
        </w:rPr>
        <w:t xml:space="preserve">marco de transparencia y de una adecuada gestión y control de los riesgos. </w:t>
      </w:r>
    </w:p>
    <w:p w14:paraId="51D7D3C1" w14:textId="77777777" w:rsidR="00D14C55" w:rsidRDefault="00D14C55" w:rsidP="00F47E6E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cs="Georgia"/>
          <w:sz w:val="24"/>
          <w:szCs w:val="24"/>
        </w:rPr>
      </w:pPr>
    </w:p>
    <w:p w14:paraId="5FE37C9C" w14:textId="77777777" w:rsidR="006D0983" w:rsidRPr="00F002AE" w:rsidRDefault="006D0983" w:rsidP="00F47E6E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cs="Georgia"/>
          <w:sz w:val="24"/>
          <w:szCs w:val="24"/>
        </w:rPr>
      </w:pPr>
      <w:r w:rsidRPr="00F002AE">
        <w:rPr>
          <w:rFonts w:cs="Georgia"/>
          <w:b/>
          <w:sz w:val="24"/>
          <w:szCs w:val="24"/>
        </w:rPr>
        <w:t>Directorio.</w:t>
      </w:r>
      <w:r w:rsidRPr="00F002AE">
        <w:rPr>
          <w:rFonts w:cs="Georgia"/>
          <w:sz w:val="24"/>
          <w:szCs w:val="24"/>
        </w:rPr>
        <w:t xml:space="preserve"> El Directorio es el principal articulador del gobierno corporativo y supervisa la gestión prudente de los riesgos que enfrenta </w:t>
      </w:r>
      <w:r w:rsidR="00D04693" w:rsidRPr="00F002AE">
        <w:rPr>
          <w:rFonts w:cs="Georgia"/>
          <w:sz w:val="24"/>
          <w:szCs w:val="24"/>
        </w:rPr>
        <w:t>ComDer</w:t>
      </w:r>
      <w:r w:rsidRPr="00F002AE">
        <w:rPr>
          <w:rFonts w:cs="Georgia"/>
          <w:sz w:val="24"/>
          <w:szCs w:val="24"/>
        </w:rPr>
        <w:t xml:space="preserve">. Resulta fundamental que la labor estratégica del Directorio esté orientada a la fijación de políticas y la evaluación de su cumplimiento, y que </w:t>
      </w:r>
      <w:r w:rsidR="00022AD9" w:rsidRPr="00F002AE">
        <w:rPr>
          <w:rFonts w:cs="Georgia"/>
          <w:sz w:val="24"/>
          <w:szCs w:val="24"/>
        </w:rPr>
        <w:t xml:space="preserve">esta gestión </w:t>
      </w:r>
      <w:r w:rsidRPr="00F002AE">
        <w:rPr>
          <w:rFonts w:cs="Georgia"/>
          <w:sz w:val="24"/>
          <w:szCs w:val="24"/>
        </w:rPr>
        <w:t xml:space="preserve">se mantenga separada </w:t>
      </w:r>
      <w:r w:rsidR="00022AD9" w:rsidRPr="00F002AE">
        <w:rPr>
          <w:rFonts w:cs="Georgia"/>
          <w:sz w:val="24"/>
          <w:szCs w:val="24"/>
        </w:rPr>
        <w:t xml:space="preserve">e independiente </w:t>
      </w:r>
      <w:r w:rsidRPr="00F002AE">
        <w:rPr>
          <w:rFonts w:cs="Georgia"/>
          <w:sz w:val="24"/>
          <w:szCs w:val="24"/>
        </w:rPr>
        <w:t>de las funciones propias de los gerentes u otras instancias en las que delega la implementación definitiva de las estrategias.</w:t>
      </w:r>
    </w:p>
    <w:p w14:paraId="35306349" w14:textId="77777777" w:rsidR="006D0983" w:rsidRPr="00F002AE" w:rsidRDefault="006D0983" w:rsidP="00F47E6E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cs="Georgia"/>
          <w:sz w:val="24"/>
          <w:szCs w:val="24"/>
        </w:rPr>
      </w:pPr>
    </w:p>
    <w:p w14:paraId="1C5DAF9A" w14:textId="77777777" w:rsidR="006D0983" w:rsidRPr="00F002AE" w:rsidRDefault="006D0983" w:rsidP="00F47E6E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cs="Georgia"/>
          <w:sz w:val="24"/>
          <w:szCs w:val="24"/>
        </w:rPr>
      </w:pPr>
      <w:r w:rsidRPr="00F002AE">
        <w:rPr>
          <w:rFonts w:cs="Georgia"/>
          <w:b/>
          <w:sz w:val="24"/>
          <w:szCs w:val="24"/>
        </w:rPr>
        <w:t>Plan Estratégico</w:t>
      </w:r>
      <w:r w:rsidRPr="00F002AE">
        <w:rPr>
          <w:rFonts w:cs="Georgia"/>
          <w:sz w:val="24"/>
          <w:szCs w:val="24"/>
        </w:rPr>
        <w:t xml:space="preserve">. Documento central de gestión, aprobado por el Directorio que fija la visión, misión, los objetivos y la dirección de mediano y largo plazo de los negocios y operaciones de </w:t>
      </w:r>
      <w:r w:rsidR="00D04693" w:rsidRPr="00F002AE">
        <w:rPr>
          <w:rFonts w:cs="Georgia"/>
          <w:sz w:val="24"/>
          <w:szCs w:val="24"/>
        </w:rPr>
        <w:t>ComDer</w:t>
      </w:r>
      <w:r w:rsidRPr="00F002AE">
        <w:rPr>
          <w:rFonts w:cs="Georgia"/>
          <w:sz w:val="24"/>
          <w:szCs w:val="24"/>
        </w:rPr>
        <w:t>.</w:t>
      </w:r>
    </w:p>
    <w:p w14:paraId="512676BE" w14:textId="77777777" w:rsidR="006D0983" w:rsidRPr="00F002AE" w:rsidRDefault="006D0983" w:rsidP="00F47E6E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cs="Georgia"/>
          <w:sz w:val="24"/>
          <w:szCs w:val="24"/>
        </w:rPr>
      </w:pPr>
    </w:p>
    <w:p w14:paraId="4BA64205" w14:textId="77777777" w:rsidR="006D0983" w:rsidRPr="00F002AE" w:rsidRDefault="006D0983" w:rsidP="00F47E6E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cs="Georgia"/>
          <w:sz w:val="24"/>
          <w:szCs w:val="24"/>
        </w:rPr>
      </w:pPr>
      <w:r w:rsidRPr="00F002AE">
        <w:rPr>
          <w:rFonts w:cs="Georgia"/>
          <w:b/>
          <w:sz w:val="24"/>
          <w:szCs w:val="24"/>
        </w:rPr>
        <w:t>Alta Administración</w:t>
      </w:r>
      <w:r w:rsidRPr="00F002AE">
        <w:rPr>
          <w:rFonts w:cs="Georgia"/>
          <w:sz w:val="24"/>
          <w:szCs w:val="24"/>
        </w:rPr>
        <w:t xml:space="preserve">. Está conformada tanto por aquellos individuos a quienes el Directorio ha encargado la responsabilidad de implementar el plan estratégico de la entidad y las políticas para gestión de sus riesgos, como también aquellos que pueden comprometer a </w:t>
      </w:r>
      <w:r w:rsidR="00D04693" w:rsidRPr="00F002AE">
        <w:rPr>
          <w:rFonts w:cs="Georgia"/>
          <w:sz w:val="24"/>
          <w:szCs w:val="24"/>
        </w:rPr>
        <w:t>ComDer</w:t>
      </w:r>
      <w:r w:rsidRPr="00F002AE">
        <w:rPr>
          <w:rFonts w:cs="Georgia"/>
          <w:sz w:val="24"/>
          <w:szCs w:val="24"/>
        </w:rPr>
        <w:t xml:space="preserve"> para tales efectos, dadas sus atribuciones.</w:t>
      </w:r>
    </w:p>
    <w:p w14:paraId="443FA257" w14:textId="77777777" w:rsidR="00F47E6E" w:rsidRPr="004F0E7C" w:rsidRDefault="004F0E7C" w:rsidP="004F0E7C">
      <w:pPr>
        <w:pStyle w:val="Ttulo1"/>
      </w:pPr>
      <w:bookmarkStart w:id="2" w:name="_Toc491073540"/>
      <w:r w:rsidRPr="004F0E7C">
        <w:t>Alcance</w:t>
      </w:r>
      <w:bookmarkEnd w:id="2"/>
    </w:p>
    <w:p w14:paraId="5843CC5B" w14:textId="77777777" w:rsidR="00F47E6E" w:rsidRPr="00F47E6E" w:rsidRDefault="00F47E6E" w:rsidP="00F47E6E">
      <w:pPr>
        <w:autoSpaceDE w:val="0"/>
        <w:autoSpaceDN w:val="0"/>
        <w:adjustRightInd w:val="0"/>
        <w:spacing w:after="0" w:line="240" w:lineRule="auto"/>
        <w:ind w:right="425"/>
        <w:jc w:val="both"/>
        <w:rPr>
          <w:lang w:val="es-ES"/>
        </w:rPr>
      </w:pPr>
    </w:p>
    <w:p w14:paraId="3C03965A" w14:textId="77777777" w:rsidR="00F47E6E" w:rsidRDefault="006D0983" w:rsidP="00F47E6E">
      <w:pPr>
        <w:spacing w:line="240" w:lineRule="auto"/>
        <w:ind w:right="425"/>
        <w:jc w:val="both"/>
        <w:rPr>
          <w:sz w:val="24"/>
          <w:szCs w:val="24"/>
          <w:lang w:val="es-ES"/>
        </w:rPr>
      </w:pPr>
      <w:r w:rsidRPr="00F47E6E">
        <w:rPr>
          <w:sz w:val="24"/>
          <w:szCs w:val="24"/>
          <w:lang w:val="es-ES"/>
        </w:rPr>
        <w:t>Este documento aplica a</w:t>
      </w:r>
      <w:r w:rsidR="00EA616C" w:rsidRPr="00F47E6E">
        <w:rPr>
          <w:sz w:val="24"/>
          <w:szCs w:val="24"/>
          <w:lang w:val="es-ES"/>
        </w:rPr>
        <w:t xml:space="preserve"> la gestión de</w:t>
      </w:r>
      <w:r w:rsidRPr="00F47E6E">
        <w:rPr>
          <w:sz w:val="24"/>
          <w:szCs w:val="24"/>
          <w:lang w:val="es-ES"/>
        </w:rPr>
        <w:t>l Directorio</w:t>
      </w:r>
      <w:r w:rsidR="00022AD9" w:rsidRPr="00F47E6E">
        <w:rPr>
          <w:sz w:val="24"/>
          <w:szCs w:val="24"/>
          <w:lang w:val="es-ES"/>
        </w:rPr>
        <w:t xml:space="preserve"> y</w:t>
      </w:r>
      <w:r w:rsidRPr="00F47E6E">
        <w:rPr>
          <w:sz w:val="24"/>
          <w:szCs w:val="24"/>
          <w:lang w:val="es-ES"/>
        </w:rPr>
        <w:t xml:space="preserve"> </w:t>
      </w:r>
      <w:r w:rsidR="00EA616C" w:rsidRPr="00F47E6E">
        <w:rPr>
          <w:sz w:val="24"/>
          <w:szCs w:val="24"/>
          <w:lang w:val="es-ES"/>
        </w:rPr>
        <w:t xml:space="preserve">de la </w:t>
      </w:r>
      <w:r w:rsidRPr="00F47E6E">
        <w:rPr>
          <w:sz w:val="24"/>
          <w:szCs w:val="24"/>
          <w:lang w:val="es-ES"/>
        </w:rPr>
        <w:t xml:space="preserve">Alta Administración de </w:t>
      </w:r>
      <w:r w:rsidR="00D04693" w:rsidRPr="00F47E6E">
        <w:rPr>
          <w:sz w:val="24"/>
          <w:szCs w:val="24"/>
          <w:lang w:val="es-ES"/>
        </w:rPr>
        <w:t>ComDer</w:t>
      </w:r>
      <w:r w:rsidR="00673C12" w:rsidRPr="00F47E6E">
        <w:rPr>
          <w:sz w:val="24"/>
          <w:szCs w:val="24"/>
          <w:lang w:val="es-ES"/>
        </w:rPr>
        <w:t xml:space="preserve"> en l</w:t>
      </w:r>
      <w:r w:rsidR="00EA616C" w:rsidRPr="00F47E6E">
        <w:rPr>
          <w:sz w:val="24"/>
          <w:szCs w:val="24"/>
          <w:lang w:val="es-ES"/>
        </w:rPr>
        <w:t>as materias q</w:t>
      </w:r>
      <w:r w:rsidR="00673C12" w:rsidRPr="00F47E6E">
        <w:rPr>
          <w:sz w:val="24"/>
          <w:szCs w:val="24"/>
          <w:lang w:val="es-ES"/>
        </w:rPr>
        <w:t xml:space="preserve">ue se establezca </w:t>
      </w:r>
      <w:r w:rsidR="00EA616C" w:rsidRPr="00F47E6E">
        <w:rPr>
          <w:sz w:val="24"/>
          <w:szCs w:val="24"/>
          <w:lang w:val="es-ES"/>
        </w:rPr>
        <w:t xml:space="preserve">para </w:t>
      </w:r>
      <w:r w:rsidR="00673C12" w:rsidRPr="00F47E6E">
        <w:rPr>
          <w:sz w:val="24"/>
          <w:szCs w:val="24"/>
          <w:lang w:val="es-ES"/>
        </w:rPr>
        <w:t>cada nivel señalado.</w:t>
      </w:r>
    </w:p>
    <w:p w14:paraId="70ABC59F" w14:textId="77777777" w:rsidR="00723A36" w:rsidRDefault="00723A36" w:rsidP="00F47E6E">
      <w:pPr>
        <w:spacing w:line="240" w:lineRule="auto"/>
        <w:ind w:right="425"/>
        <w:jc w:val="both"/>
        <w:rPr>
          <w:sz w:val="24"/>
          <w:szCs w:val="24"/>
          <w:lang w:val="es-ES"/>
        </w:rPr>
      </w:pPr>
    </w:p>
    <w:p w14:paraId="08C9572E" w14:textId="77777777" w:rsidR="00723A36" w:rsidRDefault="00723A36" w:rsidP="00F47E6E">
      <w:pPr>
        <w:spacing w:line="240" w:lineRule="auto"/>
        <w:ind w:right="425"/>
        <w:jc w:val="both"/>
        <w:rPr>
          <w:sz w:val="24"/>
          <w:szCs w:val="24"/>
          <w:lang w:val="es-ES"/>
        </w:rPr>
      </w:pPr>
    </w:p>
    <w:p w14:paraId="2F224146" w14:textId="77777777" w:rsidR="006D0983" w:rsidRPr="004F0E7C" w:rsidRDefault="004F0E7C" w:rsidP="004F0E7C">
      <w:pPr>
        <w:pStyle w:val="Ttulo1"/>
      </w:pPr>
      <w:bookmarkStart w:id="3" w:name="_Toc491073541"/>
      <w:r w:rsidRPr="004F0E7C">
        <w:lastRenderedPageBreak/>
        <w:t>Directorio</w:t>
      </w:r>
      <w:bookmarkEnd w:id="3"/>
    </w:p>
    <w:p w14:paraId="502EF1CC" w14:textId="77777777" w:rsidR="006D0983" w:rsidRPr="00C0382F" w:rsidRDefault="006D0983" w:rsidP="004F0E7C">
      <w:pPr>
        <w:pStyle w:val="Ttulo2"/>
        <w:rPr>
          <w:lang w:val="es-ES"/>
        </w:rPr>
      </w:pPr>
      <w:bookmarkStart w:id="4" w:name="_Toc491073542"/>
      <w:r w:rsidRPr="00C0382F">
        <w:rPr>
          <w:lang w:val="es-ES"/>
        </w:rPr>
        <w:t>Composición</w:t>
      </w:r>
      <w:bookmarkEnd w:id="4"/>
    </w:p>
    <w:p w14:paraId="33FEF102" w14:textId="77777777" w:rsidR="007645D4" w:rsidRPr="00F47E6E" w:rsidRDefault="00F21704" w:rsidP="00F47E6E">
      <w:pPr>
        <w:spacing w:line="240" w:lineRule="auto"/>
        <w:ind w:right="425"/>
        <w:jc w:val="both"/>
        <w:rPr>
          <w:sz w:val="24"/>
          <w:szCs w:val="24"/>
          <w:lang w:val="es-ES"/>
        </w:rPr>
      </w:pPr>
      <w:proofErr w:type="gramStart"/>
      <w:r w:rsidRPr="00F47E6E">
        <w:rPr>
          <w:sz w:val="24"/>
          <w:szCs w:val="24"/>
          <w:lang w:val="es-ES"/>
        </w:rPr>
        <w:t xml:space="preserve">De acuerdo </w:t>
      </w:r>
      <w:r w:rsidR="00D04693" w:rsidRPr="00F47E6E">
        <w:rPr>
          <w:sz w:val="24"/>
          <w:szCs w:val="24"/>
          <w:lang w:val="es-ES"/>
        </w:rPr>
        <w:t>a</w:t>
      </w:r>
      <w:proofErr w:type="gramEnd"/>
      <w:r w:rsidR="00D04693" w:rsidRPr="00F47E6E">
        <w:rPr>
          <w:sz w:val="24"/>
          <w:szCs w:val="24"/>
          <w:lang w:val="es-ES"/>
        </w:rPr>
        <w:t xml:space="preserve"> los</w:t>
      </w:r>
      <w:r w:rsidRPr="00F47E6E">
        <w:rPr>
          <w:sz w:val="24"/>
          <w:szCs w:val="24"/>
          <w:lang w:val="es-ES"/>
        </w:rPr>
        <w:t xml:space="preserve"> Estatutos de </w:t>
      </w:r>
      <w:r w:rsidR="00D04693" w:rsidRPr="00F47E6E">
        <w:rPr>
          <w:sz w:val="24"/>
          <w:szCs w:val="24"/>
          <w:lang w:val="es-ES"/>
        </w:rPr>
        <w:t>ComDer</w:t>
      </w:r>
      <w:r w:rsidR="007645D4" w:rsidRPr="00F47E6E">
        <w:rPr>
          <w:sz w:val="24"/>
          <w:szCs w:val="24"/>
          <w:lang w:val="es-ES"/>
        </w:rPr>
        <w:t xml:space="preserve">, </w:t>
      </w:r>
      <w:r w:rsidRPr="00F47E6E">
        <w:rPr>
          <w:sz w:val="24"/>
          <w:szCs w:val="24"/>
          <w:lang w:val="es-ES"/>
        </w:rPr>
        <w:t xml:space="preserve">la </w:t>
      </w:r>
      <w:r w:rsidR="00474095" w:rsidRPr="00F47E6E">
        <w:rPr>
          <w:sz w:val="24"/>
          <w:szCs w:val="24"/>
          <w:lang w:val="es-ES"/>
        </w:rPr>
        <w:t>S</w:t>
      </w:r>
      <w:r w:rsidRPr="00F47E6E">
        <w:rPr>
          <w:sz w:val="24"/>
          <w:szCs w:val="24"/>
          <w:lang w:val="es-ES"/>
        </w:rPr>
        <w:t>ociedad será administrada por un Directorio compuesto de nueve miembros que podrán ser relegidos indefinidamente.</w:t>
      </w:r>
      <w:r w:rsidR="007645D4" w:rsidRPr="00F47E6E">
        <w:rPr>
          <w:sz w:val="24"/>
          <w:szCs w:val="24"/>
          <w:lang w:val="es-ES"/>
        </w:rPr>
        <w:t xml:space="preserve"> El Directorio durará un periodo de tres años, al final del cual deberán </w:t>
      </w:r>
      <w:r w:rsidR="004462E2" w:rsidRPr="00F47E6E">
        <w:rPr>
          <w:sz w:val="24"/>
          <w:szCs w:val="24"/>
          <w:lang w:val="es-ES"/>
        </w:rPr>
        <w:t>renovarse</w:t>
      </w:r>
      <w:r w:rsidR="00AD5805" w:rsidRPr="00F47E6E">
        <w:rPr>
          <w:sz w:val="24"/>
          <w:szCs w:val="24"/>
          <w:lang w:val="es-ES"/>
        </w:rPr>
        <w:t xml:space="preserve"> </w:t>
      </w:r>
      <w:r w:rsidR="007645D4" w:rsidRPr="00F47E6E">
        <w:rPr>
          <w:sz w:val="24"/>
          <w:szCs w:val="24"/>
          <w:lang w:val="es-ES"/>
        </w:rPr>
        <w:t>totalmente.</w:t>
      </w:r>
    </w:p>
    <w:p w14:paraId="5670A1A8" w14:textId="77777777" w:rsidR="006D0983" w:rsidRPr="00F47E6E" w:rsidRDefault="000D146B" w:rsidP="00F47E6E">
      <w:pPr>
        <w:spacing w:line="240" w:lineRule="auto"/>
        <w:ind w:right="425"/>
        <w:jc w:val="both"/>
        <w:rPr>
          <w:sz w:val="24"/>
          <w:szCs w:val="24"/>
          <w:lang w:val="es-ES"/>
        </w:rPr>
      </w:pPr>
      <w:r w:rsidRPr="00F47E6E">
        <w:rPr>
          <w:sz w:val="24"/>
          <w:szCs w:val="24"/>
          <w:lang w:val="es-ES"/>
        </w:rPr>
        <w:t>L</w:t>
      </w:r>
      <w:r w:rsidR="007645D4" w:rsidRPr="00F47E6E">
        <w:rPr>
          <w:sz w:val="24"/>
          <w:szCs w:val="24"/>
          <w:lang w:val="es-ES"/>
        </w:rPr>
        <w:t xml:space="preserve">os </w:t>
      </w:r>
      <w:proofErr w:type="gramStart"/>
      <w:r w:rsidR="007645D4" w:rsidRPr="00F47E6E">
        <w:rPr>
          <w:sz w:val="24"/>
          <w:szCs w:val="24"/>
          <w:lang w:val="es-ES"/>
        </w:rPr>
        <w:t>Directores</w:t>
      </w:r>
      <w:proofErr w:type="gramEnd"/>
      <w:r w:rsidR="007645D4" w:rsidRPr="00F47E6E">
        <w:rPr>
          <w:sz w:val="24"/>
          <w:szCs w:val="24"/>
          <w:lang w:val="es-ES"/>
        </w:rPr>
        <w:t xml:space="preserve"> </w:t>
      </w:r>
      <w:r w:rsidR="0038018F" w:rsidRPr="00F47E6E">
        <w:rPr>
          <w:sz w:val="24"/>
          <w:szCs w:val="24"/>
          <w:lang w:val="es-ES"/>
        </w:rPr>
        <w:t xml:space="preserve">tendrán la remuneración </w:t>
      </w:r>
      <w:r w:rsidR="007645D4" w:rsidRPr="00F47E6E">
        <w:rPr>
          <w:sz w:val="24"/>
          <w:szCs w:val="24"/>
          <w:lang w:val="es-ES"/>
        </w:rPr>
        <w:t xml:space="preserve">por sus funciones, </w:t>
      </w:r>
      <w:r w:rsidR="0038018F" w:rsidRPr="00F47E6E">
        <w:rPr>
          <w:sz w:val="24"/>
          <w:szCs w:val="24"/>
          <w:lang w:val="es-ES"/>
        </w:rPr>
        <w:t xml:space="preserve">que anualmente les fije </w:t>
      </w:r>
      <w:r w:rsidR="007645D4" w:rsidRPr="00F47E6E">
        <w:rPr>
          <w:sz w:val="24"/>
          <w:szCs w:val="24"/>
          <w:lang w:val="es-ES"/>
        </w:rPr>
        <w:t xml:space="preserve">la Junta </w:t>
      </w:r>
      <w:r w:rsidR="0038018F" w:rsidRPr="00F47E6E">
        <w:rPr>
          <w:sz w:val="24"/>
          <w:szCs w:val="24"/>
          <w:lang w:val="es-ES"/>
        </w:rPr>
        <w:t xml:space="preserve">Ordinaria </w:t>
      </w:r>
      <w:r w:rsidR="007645D4" w:rsidRPr="00F47E6E">
        <w:rPr>
          <w:sz w:val="24"/>
          <w:szCs w:val="24"/>
          <w:lang w:val="es-ES"/>
        </w:rPr>
        <w:t>de Accionistas.</w:t>
      </w:r>
      <w:r w:rsidR="00F21704" w:rsidRPr="00F47E6E">
        <w:rPr>
          <w:sz w:val="24"/>
          <w:szCs w:val="24"/>
          <w:lang w:val="es-ES"/>
        </w:rPr>
        <w:t xml:space="preserve"> </w:t>
      </w:r>
    </w:p>
    <w:p w14:paraId="39F69242" w14:textId="77777777" w:rsidR="009F7674" w:rsidRDefault="00474095" w:rsidP="00F47E6E">
      <w:pPr>
        <w:spacing w:line="240" w:lineRule="auto"/>
        <w:ind w:right="425"/>
        <w:jc w:val="both"/>
        <w:rPr>
          <w:sz w:val="24"/>
          <w:szCs w:val="24"/>
          <w:lang w:val="es-ES"/>
        </w:rPr>
      </w:pPr>
      <w:r w:rsidRPr="00F47E6E">
        <w:rPr>
          <w:sz w:val="24"/>
          <w:szCs w:val="24"/>
          <w:lang w:val="es-ES"/>
        </w:rPr>
        <w:t xml:space="preserve">La actual </w:t>
      </w:r>
      <w:r w:rsidR="007645D4" w:rsidRPr="00F47E6E">
        <w:rPr>
          <w:sz w:val="24"/>
          <w:szCs w:val="24"/>
          <w:lang w:val="es-ES"/>
        </w:rPr>
        <w:t xml:space="preserve">composición del Directorio </w:t>
      </w:r>
      <w:r w:rsidRPr="00F47E6E">
        <w:rPr>
          <w:sz w:val="24"/>
          <w:szCs w:val="24"/>
          <w:lang w:val="es-ES"/>
        </w:rPr>
        <w:t xml:space="preserve">de </w:t>
      </w:r>
      <w:r w:rsidR="00D04693" w:rsidRPr="00F47E6E">
        <w:rPr>
          <w:sz w:val="24"/>
          <w:szCs w:val="24"/>
          <w:lang w:val="es-ES"/>
        </w:rPr>
        <w:t>ComDer</w:t>
      </w:r>
      <w:r w:rsidRPr="00F47E6E">
        <w:rPr>
          <w:sz w:val="24"/>
          <w:szCs w:val="24"/>
          <w:lang w:val="es-ES"/>
        </w:rPr>
        <w:t xml:space="preserve"> se puede visualizar </w:t>
      </w:r>
      <w:r w:rsidR="007645D4" w:rsidRPr="00F47E6E">
        <w:rPr>
          <w:sz w:val="24"/>
          <w:szCs w:val="24"/>
          <w:lang w:val="es-ES"/>
        </w:rPr>
        <w:t xml:space="preserve">en </w:t>
      </w:r>
      <w:r w:rsidRPr="00F47E6E">
        <w:rPr>
          <w:sz w:val="24"/>
          <w:szCs w:val="24"/>
          <w:lang w:val="es-ES"/>
        </w:rPr>
        <w:t xml:space="preserve">el </w:t>
      </w:r>
      <w:r w:rsidR="007645D4" w:rsidRPr="00F47E6E">
        <w:rPr>
          <w:sz w:val="24"/>
          <w:szCs w:val="24"/>
          <w:lang w:val="es-ES"/>
        </w:rPr>
        <w:t xml:space="preserve">Portal </w:t>
      </w:r>
      <w:r w:rsidR="00C503A6">
        <w:rPr>
          <w:sz w:val="24"/>
          <w:szCs w:val="24"/>
          <w:lang w:val="es-ES"/>
        </w:rPr>
        <w:t xml:space="preserve">de Conocimiento </w:t>
      </w:r>
      <w:proofErr w:type="spellStart"/>
      <w:r w:rsidR="004F0E7C" w:rsidRPr="00F47E6E">
        <w:rPr>
          <w:sz w:val="24"/>
          <w:szCs w:val="24"/>
          <w:lang w:val="es-ES"/>
        </w:rPr>
        <w:t>Wizspro</w:t>
      </w:r>
      <w:proofErr w:type="spellEnd"/>
      <w:r w:rsidR="007645D4" w:rsidRPr="00F47E6E">
        <w:rPr>
          <w:sz w:val="24"/>
          <w:szCs w:val="24"/>
          <w:lang w:val="es-ES"/>
        </w:rPr>
        <w:t>/ Contexto Interno.</w:t>
      </w:r>
    </w:p>
    <w:p w14:paraId="4355BADA" w14:textId="77777777" w:rsidR="007645D4" w:rsidRPr="004F0E7C" w:rsidRDefault="007645D4" w:rsidP="004F0E7C">
      <w:pPr>
        <w:pStyle w:val="Ttulo2"/>
      </w:pPr>
      <w:bookmarkStart w:id="5" w:name="_Toc491073543"/>
      <w:r w:rsidRPr="004F0E7C">
        <w:t>Autoridades</w:t>
      </w:r>
      <w:bookmarkEnd w:id="5"/>
    </w:p>
    <w:p w14:paraId="4AEE24F8" w14:textId="77777777" w:rsidR="00B43BAE" w:rsidRPr="00B43BAE" w:rsidRDefault="00B43BAE" w:rsidP="00B43BAE">
      <w:pPr>
        <w:tabs>
          <w:tab w:val="left" w:pos="3084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sz w:val="24"/>
          <w:szCs w:val="24"/>
          <w:lang w:val="es-ES"/>
        </w:rPr>
      </w:pPr>
    </w:p>
    <w:p w14:paraId="2D0D2DE3" w14:textId="77777777" w:rsidR="007645D4" w:rsidRPr="00F47E6E" w:rsidRDefault="007645D4" w:rsidP="00F47E6E">
      <w:pPr>
        <w:spacing w:line="240" w:lineRule="auto"/>
        <w:ind w:right="425"/>
        <w:jc w:val="both"/>
        <w:rPr>
          <w:sz w:val="24"/>
          <w:szCs w:val="24"/>
          <w:lang w:val="es-ES"/>
        </w:rPr>
      </w:pPr>
      <w:r w:rsidRPr="00F47E6E">
        <w:rPr>
          <w:sz w:val="24"/>
          <w:szCs w:val="24"/>
          <w:lang w:val="es-ES"/>
        </w:rPr>
        <w:t xml:space="preserve">En </w:t>
      </w:r>
      <w:r w:rsidR="000D146B" w:rsidRPr="00F47E6E">
        <w:rPr>
          <w:sz w:val="24"/>
          <w:szCs w:val="24"/>
          <w:lang w:val="es-ES"/>
        </w:rPr>
        <w:t>los</w:t>
      </w:r>
      <w:r w:rsidRPr="00F47E6E">
        <w:rPr>
          <w:sz w:val="24"/>
          <w:szCs w:val="24"/>
          <w:lang w:val="es-ES"/>
        </w:rPr>
        <w:t xml:space="preserve"> Estatutos se indica que en la primera sesión que genere el Directorio después de la Junta de Accionistas en que se haya procedido a su elección, se designará entre sus miembros al </w:t>
      </w:r>
      <w:proofErr w:type="gramStart"/>
      <w:r w:rsidRPr="00F47E6E">
        <w:rPr>
          <w:sz w:val="24"/>
          <w:szCs w:val="24"/>
          <w:lang w:val="es-ES"/>
        </w:rPr>
        <w:t>Presidente</w:t>
      </w:r>
      <w:proofErr w:type="gramEnd"/>
      <w:r w:rsidRPr="00F47E6E">
        <w:rPr>
          <w:sz w:val="24"/>
          <w:szCs w:val="24"/>
          <w:lang w:val="es-ES"/>
        </w:rPr>
        <w:t xml:space="preserve"> y Vicepresidente del mismo, los cuales serán también de la Sociedad y de las Juntas de Accionistas. El </w:t>
      </w:r>
      <w:proofErr w:type="gramStart"/>
      <w:r w:rsidRPr="00F47E6E">
        <w:rPr>
          <w:sz w:val="24"/>
          <w:szCs w:val="24"/>
          <w:lang w:val="es-ES"/>
        </w:rPr>
        <w:t>Vicepresidente</w:t>
      </w:r>
      <w:proofErr w:type="gramEnd"/>
      <w:r w:rsidRPr="00F47E6E">
        <w:rPr>
          <w:sz w:val="24"/>
          <w:szCs w:val="24"/>
          <w:lang w:val="es-ES"/>
        </w:rPr>
        <w:t xml:space="preserve"> remplazará al Presidente del Directorio en caso de ausencia de éste, lo que no será necesario acreditar ante terceros</w:t>
      </w:r>
      <w:r w:rsidR="00D50DFD" w:rsidRPr="00F47E6E">
        <w:rPr>
          <w:sz w:val="24"/>
          <w:szCs w:val="24"/>
          <w:lang w:val="es-ES"/>
        </w:rPr>
        <w:t xml:space="preserve">, con las mismas facultades y atribuciones que le confiere la Ley y </w:t>
      </w:r>
      <w:r w:rsidR="004325E8" w:rsidRPr="00F47E6E">
        <w:rPr>
          <w:sz w:val="24"/>
          <w:szCs w:val="24"/>
          <w:lang w:val="es-ES"/>
        </w:rPr>
        <w:t>dichos</w:t>
      </w:r>
      <w:r w:rsidR="00D50DFD" w:rsidRPr="00F47E6E">
        <w:rPr>
          <w:sz w:val="24"/>
          <w:szCs w:val="24"/>
          <w:lang w:val="es-ES"/>
        </w:rPr>
        <w:t xml:space="preserve"> Estatutos al Presidente. El Directorio también deberá designar un </w:t>
      </w:r>
      <w:proofErr w:type="gramStart"/>
      <w:r w:rsidR="00D50DFD" w:rsidRPr="00F47E6E">
        <w:rPr>
          <w:sz w:val="24"/>
          <w:szCs w:val="24"/>
          <w:lang w:val="es-ES"/>
        </w:rPr>
        <w:t>Secretario</w:t>
      </w:r>
      <w:proofErr w:type="gramEnd"/>
      <w:r w:rsidR="00D50DFD" w:rsidRPr="00F47E6E">
        <w:rPr>
          <w:sz w:val="24"/>
          <w:szCs w:val="24"/>
          <w:lang w:val="es-ES"/>
        </w:rPr>
        <w:t>, nombramiento que podrá recaer en el Gerente General de la Sociedad o un tercero.</w:t>
      </w:r>
    </w:p>
    <w:p w14:paraId="6DA6379A" w14:textId="5759FA81" w:rsidR="00D50DFD" w:rsidRPr="004F0E7C" w:rsidRDefault="00D50DFD" w:rsidP="004F0E7C">
      <w:pPr>
        <w:pStyle w:val="Ttulo2"/>
      </w:pPr>
      <w:bookmarkStart w:id="6" w:name="_Toc491073544"/>
      <w:r w:rsidRPr="004F0E7C">
        <w:t xml:space="preserve">Votaciones y </w:t>
      </w:r>
      <w:bookmarkEnd w:id="6"/>
      <w:r w:rsidR="00A04FC1" w:rsidRPr="004F0E7C">
        <w:t>Quórums</w:t>
      </w:r>
    </w:p>
    <w:p w14:paraId="1CAFFC7E" w14:textId="77777777" w:rsidR="00B43BAE" w:rsidRPr="00B43BAE" w:rsidRDefault="00B43BAE" w:rsidP="00B43BAE">
      <w:pPr>
        <w:tabs>
          <w:tab w:val="left" w:pos="3084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lang w:val="es-ES"/>
        </w:rPr>
      </w:pPr>
    </w:p>
    <w:p w14:paraId="267636D5" w14:textId="77777777" w:rsidR="001B04E2" w:rsidRPr="00F47E6E" w:rsidRDefault="001B04E2" w:rsidP="00F47E6E">
      <w:pPr>
        <w:spacing w:line="240" w:lineRule="auto"/>
        <w:ind w:right="425"/>
        <w:jc w:val="both"/>
        <w:rPr>
          <w:sz w:val="24"/>
          <w:szCs w:val="24"/>
          <w:lang w:val="es-ES"/>
        </w:rPr>
      </w:pPr>
      <w:r w:rsidRPr="00F47E6E">
        <w:rPr>
          <w:sz w:val="24"/>
          <w:szCs w:val="24"/>
          <w:lang w:val="es-ES"/>
        </w:rPr>
        <w:t>Las reuniones del Directorio se constituirán con la mayoría absoluta de los directores y los acuerdos se adoptarán por la mayoría absoluta de directores asistentes, salvo que la ley o estos mismos estatu</w:t>
      </w:r>
      <w:r w:rsidR="000D146B" w:rsidRPr="00F47E6E">
        <w:rPr>
          <w:sz w:val="24"/>
          <w:szCs w:val="24"/>
          <w:lang w:val="es-ES"/>
        </w:rPr>
        <w:t xml:space="preserve">tos exijan un quorum especial. </w:t>
      </w:r>
      <w:r w:rsidR="004325E8" w:rsidRPr="00F47E6E">
        <w:rPr>
          <w:sz w:val="24"/>
          <w:szCs w:val="24"/>
          <w:lang w:val="es-ES"/>
        </w:rPr>
        <w:t xml:space="preserve">En las votaciones, los votos del </w:t>
      </w:r>
      <w:proofErr w:type="gramStart"/>
      <w:r w:rsidR="004325E8" w:rsidRPr="00F47E6E">
        <w:rPr>
          <w:sz w:val="24"/>
          <w:szCs w:val="24"/>
          <w:lang w:val="es-ES"/>
        </w:rPr>
        <w:t>Presidente</w:t>
      </w:r>
      <w:proofErr w:type="gramEnd"/>
      <w:r w:rsidR="004325E8" w:rsidRPr="00F47E6E">
        <w:rPr>
          <w:sz w:val="24"/>
          <w:szCs w:val="24"/>
          <w:lang w:val="es-ES"/>
        </w:rPr>
        <w:t xml:space="preserve"> y Vicepresidente no serán </w:t>
      </w:r>
      <w:r w:rsidR="000D146B" w:rsidRPr="00F47E6E">
        <w:rPr>
          <w:sz w:val="24"/>
          <w:szCs w:val="24"/>
          <w:lang w:val="es-ES"/>
        </w:rPr>
        <w:t>dirimentes.</w:t>
      </w:r>
    </w:p>
    <w:p w14:paraId="202240AE" w14:textId="77777777" w:rsidR="001B04E2" w:rsidRPr="004F0E7C" w:rsidRDefault="00E70F71" w:rsidP="004F0E7C">
      <w:pPr>
        <w:pStyle w:val="Ttulo2"/>
      </w:pPr>
      <w:bookmarkStart w:id="7" w:name="_Toc491073545"/>
      <w:r w:rsidRPr="004F0E7C">
        <w:t>Sesiones de Directorio</w:t>
      </w:r>
      <w:bookmarkEnd w:id="7"/>
    </w:p>
    <w:p w14:paraId="5D1808A2" w14:textId="77777777" w:rsidR="00B43BAE" w:rsidRPr="00B43BAE" w:rsidRDefault="00B43BAE" w:rsidP="00B43BAE">
      <w:pPr>
        <w:tabs>
          <w:tab w:val="left" w:pos="3084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lang w:val="es-ES"/>
        </w:rPr>
      </w:pPr>
    </w:p>
    <w:p w14:paraId="7E101C3E" w14:textId="77777777" w:rsidR="001B04E2" w:rsidRPr="00F47E6E" w:rsidRDefault="0032708D" w:rsidP="00F47E6E">
      <w:pPr>
        <w:spacing w:line="240" w:lineRule="auto"/>
        <w:ind w:right="425"/>
        <w:jc w:val="both"/>
        <w:rPr>
          <w:sz w:val="24"/>
          <w:szCs w:val="24"/>
          <w:lang w:val="es-ES"/>
        </w:rPr>
      </w:pPr>
      <w:r w:rsidRPr="00F47E6E">
        <w:rPr>
          <w:sz w:val="24"/>
          <w:szCs w:val="24"/>
          <w:lang w:val="es-ES"/>
        </w:rPr>
        <w:t xml:space="preserve">Las sesiones de Directorio serán ordinarias y extraordinarias. Las primeras se celebrarán en las fechas y horas predeterminadas por el propio </w:t>
      </w:r>
      <w:r w:rsidR="004D655A" w:rsidRPr="00F47E6E">
        <w:rPr>
          <w:sz w:val="24"/>
          <w:szCs w:val="24"/>
          <w:lang w:val="es-ES"/>
        </w:rPr>
        <w:t>D</w:t>
      </w:r>
      <w:r w:rsidRPr="00F47E6E">
        <w:rPr>
          <w:sz w:val="24"/>
          <w:szCs w:val="24"/>
          <w:lang w:val="es-ES"/>
        </w:rPr>
        <w:t>irectorio y no requerirán citación especi</w:t>
      </w:r>
      <w:r w:rsidR="003E58F4">
        <w:rPr>
          <w:sz w:val="24"/>
          <w:szCs w:val="24"/>
          <w:lang w:val="es-ES"/>
        </w:rPr>
        <w:t xml:space="preserve">al. Las segundas se celebrarán </w:t>
      </w:r>
      <w:r w:rsidRPr="00F47E6E">
        <w:rPr>
          <w:sz w:val="24"/>
          <w:szCs w:val="24"/>
          <w:lang w:val="es-ES"/>
        </w:rPr>
        <w:t xml:space="preserve">cuando las cite especialmente el </w:t>
      </w:r>
      <w:proofErr w:type="gramStart"/>
      <w:r w:rsidRPr="00F47E6E">
        <w:rPr>
          <w:sz w:val="24"/>
          <w:szCs w:val="24"/>
          <w:lang w:val="es-ES"/>
        </w:rPr>
        <w:t>Presidente</w:t>
      </w:r>
      <w:proofErr w:type="gramEnd"/>
      <w:r w:rsidRPr="00F47E6E">
        <w:rPr>
          <w:sz w:val="24"/>
          <w:szCs w:val="24"/>
          <w:lang w:val="es-ES"/>
        </w:rPr>
        <w:t xml:space="preserve">, por sí, o a indicación de uno o más directores, previa calificación que el Presidente haga de la necesidad de la reunión, salvo que ésta sea solicitada por a lo menos tres directores, caso en el cual necesariamente deberá celebrarse la reunión sin calificación previa. </w:t>
      </w:r>
    </w:p>
    <w:p w14:paraId="4B187E38" w14:textId="77777777" w:rsidR="006F1EC8" w:rsidRPr="00F47E6E" w:rsidRDefault="004D655A" w:rsidP="00F47E6E">
      <w:pPr>
        <w:spacing w:line="240" w:lineRule="auto"/>
        <w:ind w:right="425"/>
        <w:jc w:val="both"/>
        <w:rPr>
          <w:sz w:val="24"/>
          <w:szCs w:val="24"/>
          <w:lang w:val="es-ES"/>
        </w:rPr>
      </w:pPr>
      <w:r w:rsidRPr="00F47E6E">
        <w:rPr>
          <w:sz w:val="24"/>
          <w:szCs w:val="24"/>
          <w:lang w:val="es-ES"/>
        </w:rPr>
        <w:t>La citación a sesiones extraordinarias se efectuará mediante aviso con constancia de recepción despachada a cada uno de los directores, a lo menos con tres días de anticipación a su celebración. Este plazo podrá reducirse a veinticuatro horas de anticipación, si la carta le fuera entregada personalmente por Notario Público al director.</w:t>
      </w:r>
      <w:r w:rsidR="004462E2" w:rsidRPr="00F47E6E">
        <w:rPr>
          <w:sz w:val="24"/>
          <w:szCs w:val="24"/>
          <w:lang w:val="es-ES"/>
        </w:rPr>
        <w:t xml:space="preserve"> </w:t>
      </w:r>
      <w:r w:rsidR="006F1EC8" w:rsidRPr="00F47E6E">
        <w:rPr>
          <w:sz w:val="24"/>
          <w:szCs w:val="24"/>
          <w:lang w:val="es-ES"/>
        </w:rPr>
        <w:t xml:space="preserve">La citación a sesión extraordinaria deberá contener </w:t>
      </w:r>
      <w:r w:rsidR="006F1EC8" w:rsidRPr="00F47E6E">
        <w:rPr>
          <w:sz w:val="24"/>
          <w:szCs w:val="24"/>
          <w:lang w:val="es-ES"/>
        </w:rPr>
        <w:lastRenderedPageBreak/>
        <w:t>una referencia a la materia a trataren ella y podrá omitirse si a la sesión concurriere la unanimidad de los directores de la Sociedad.</w:t>
      </w:r>
    </w:p>
    <w:p w14:paraId="05AF0263" w14:textId="77777777" w:rsidR="004D655A" w:rsidRPr="00F47E6E" w:rsidRDefault="008D1CD1" w:rsidP="00F47E6E">
      <w:pPr>
        <w:spacing w:line="240" w:lineRule="auto"/>
        <w:ind w:right="425"/>
        <w:jc w:val="both"/>
        <w:rPr>
          <w:sz w:val="24"/>
          <w:szCs w:val="24"/>
          <w:lang w:val="es-ES"/>
        </w:rPr>
      </w:pPr>
      <w:r w:rsidRPr="00F47E6E">
        <w:rPr>
          <w:sz w:val="24"/>
          <w:szCs w:val="24"/>
          <w:lang w:val="es-ES"/>
        </w:rPr>
        <w:t xml:space="preserve">El Directorio deberá celebrar como mínimo una sesión ordinaria </w:t>
      </w:r>
      <w:r w:rsidR="006F1EC8" w:rsidRPr="00F47E6E">
        <w:rPr>
          <w:sz w:val="24"/>
          <w:szCs w:val="24"/>
          <w:lang w:val="es-ES"/>
        </w:rPr>
        <w:t>mensual</w:t>
      </w:r>
      <w:r w:rsidRPr="00F47E6E">
        <w:rPr>
          <w:sz w:val="24"/>
          <w:szCs w:val="24"/>
          <w:lang w:val="es-ES"/>
        </w:rPr>
        <w:t xml:space="preserve">. </w:t>
      </w:r>
    </w:p>
    <w:p w14:paraId="25FB53DA" w14:textId="477CB72B" w:rsidR="008D1CD1" w:rsidRPr="004F0E7C" w:rsidRDefault="00B26172" w:rsidP="004F0E7C">
      <w:pPr>
        <w:pStyle w:val="Ttulo2"/>
      </w:pPr>
      <w:bookmarkStart w:id="8" w:name="_Toc491073546"/>
      <w:r w:rsidRPr="004F0E7C">
        <w:t>Quórums</w:t>
      </w:r>
      <w:r w:rsidR="008D1CD1" w:rsidRPr="004F0E7C">
        <w:t xml:space="preserve"> calificados</w:t>
      </w:r>
      <w:bookmarkEnd w:id="8"/>
    </w:p>
    <w:p w14:paraId="35CC9B67" w14:textId="77777777" w:rsidR="00B43BAE" w:rsidRPr="00B43BAE" w:rsidRDefault="00B43BAE" w:rsidP="00B43BAE">
      <w:pPr>
        <w:tabs>
          <w:tab w:val="left" w:pos="3084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lang w:val="es-ES"/>
        </w:rPr>
      </w:pPr>
    </w:p>
    <w:p w14:paraId="057283A8" w14:textId="77777777" w:rsidR="00F73C42" w:rsidRPr="00F47E6E" w:rsidRDefault="008D1CD1" w:rsidP="00F47E6E">
      <w:pPr>
        <w:spacing w:line="240" w:lineRule="auto"/>
        <w:ind w:right="425"/>
        <w:jc w:val="both"/>
        <w:rPr>
          <w:sz w:val="24"/>
          <w:szCs w:val="24"/>
          <w:lang w:val="es-ES"/>
        </w:rPr>
      </w:pPr>
      <w:r w:rsidRPr="00F47E6E">
        <w:rPr>
          <w:sz w:val="24"/>
          <w:szCs w:val="24"/>
          <w:lang w:val="es-ES"/>
        </w:rPr>
        <w:t>Se requerirá el voto conforme de a lo menos siete directores para adoptar</w:t>
      </w:r>
      <w:r w:rsidR="00F73C42" w:rsidRPr="00F47E6E">
        <w:rPr>
          <w:sz w:val="24"/>
          <w:szCs w:val="24"/>
          <w:lang w:val="es-ES"/>
        </w:rPr>
        <w:t xml:space="preserve"> </w:t>
      </w:r>
      <w:r w:rsidRPr="00F47E6E">
        <w:rPr>
          <w:sz w:val="24"/>
          <w:szCs w:val="24"/>
          <w:lang w:val="es-ES"/>
        </w:rPr>
        <w:t xml:space="preserve">acuerdos que digan relación con los siguientes actos o contratos: </w:t>
      </w:r>
    </w:p>
    <w:p w14:paraId="15317137" w14:textId="77777777" w:rsidR="00BD037A" w:rsidRPr="00F002AE" w:rsidRDefault="00F73C42" w:rsidP="00FE0D5B">
      <w:pPr>
        <w:pStyle w:val="Prrafodelista"/>
        <w:numPr>
          <w:ilvl w:val="0"/>
          <w:numId w:val="3"/>
        </w:numPr>
        <w:spacing w:line="240" w:lineRule="auto"/>
        <w:ind w:right="425"/>
        <w:jc w:val="both"/>
        <w:rPr>
          <w:sz w:val="24"/>
          <w:szCs w:val="24"/>
          <w:lang w:val="es-ES"/>
        </w:rPr>
      </w:pPr>
      <w:r w:rsidRPr="00F002AE">
        <w:rPr>
          <w:sz w:val="24"/>
          <w:szCs w:val="24"/>
          <w:lang w:val="es-ES"/>
        </w:rPr>
        <w:t>D</w:t>
      </w:r>
      <w:r w:rsidR="008D1CD1" w:rsidRPr="00F002AE">
        <w:rPr>
          <w:sz w:val="24"/>
          <w:szCs w:val="24"/>
          <w:lang w:val="es-ES"/>
        </w:rPr>
        <w:t xml:space="preserve">esignación de </w:t>
      </w:r>
      <w:r w:rsidRPr="00B85E7C">
        <w:rPr>
          <w:sz w:val="24"/>
          <w:szCs w:val="24"/>
          <w:lang w:val="es-ES"/>
        </w:rPr>
        <w:t>G</w:t>
      </w:r>
      <w:r w:rsidR="008D1CD1" w:rsidRPr="00B85E7C">
        <w:rPr>
          <w:sz w:val="24"/>
          <w:szCs w:val="24"/>
          <w:lang w:val="es-ES"/>
        </w:rPr>
        <w:t>erente General</w:t>
      </w:r>
      <w:r w:rsidR="006F1EC8" w:rsidRPr="00B85E7C">
        <w:rPr>
          <w:sz w:val="24"/>
          <w:szCs w:val="24"/>
          <w:lang w:val="es-ES"/>
        </w:rPr>
        <w:t xml:space="preserve"> y determinación de su remuneración</w:t>
      </w:r>
      <w:r w:rsidR="008D1CD1" w:rsidRPr="00B85E7C">
        <w:rPr>
          <w:sz w:val="24"/>
          <w:szCs w:val="24"/>
          <w:lang w:val="es-ES"/>
        </w:rPr>
        <w:t>;</w:t>
      </w:r>
      <w:r w:rsidR="008D1CD1" w:rsidRPr="00F002AE">
        <w:rPr>
          <w:sz w:val="24"/>
          <w:szCs w:val="24"/>
          <w:lang w:val="es-ES"/>
        </w:rPr>
        <w:t xml:space="preserve"> </w:t>
      </w:r>
    </w:p>
    <w:p w14:paraId="24D112C4" w14:textId="77777777" w:rsidR="00F73C42" w:rsidRPr="00F002AE" w:rsidRDefault="00F73C42" w:rsidP="00FE0D5B">
      <w:pPr>
        <w:pStyle w:val="Prrafodelista"/>
        <w:numPr>
          <w:ilvl w:val="0"/>
          <w:numId w:val="3"/>
        </w:numPr>
        <w:spacing w:line="240" w:lineRule="auto"/>
        <w:ind w:right="425"/>
        <w:jc w:val="both"/>
        <w:rPr>
          <w:sz w:val="24"/>
          <w:szCs w:val="24"/>
          <w:lang w:val="es-ES"/>
        </w:rPr>
      </w:pPr>
      <w:r w:rsidRPr="00F002AE">
        <w:rPr>
          <w:sz w:val="24"/>
          <w:szCs w:val="24"/>
          <w:lang w:val="es-ES"/>
        </w:rPr>
        <w:t>R</w:t>
      </w:r>
      <w:r w:rsidR="008D1CD1" w:rsidRPr="00F002AE">
        <w:rPr>
          <w:sz w:val="24"/>
          <w:szCs w:val="24"/>
          <w:lang w:val="es-ES"/>
        </w:rPr>
        <w:t xml:space="preserve">emoción del Gerente General; </w:t>
      </w:r>
    </w:p>
    <w:p w14:paraId="03C99D22" w14:textId="77777777" w:rsidR="00F73C42" w:rsidRPr="00F002AE" w:rsidRDefault="008D1CD1" w:rsidP="00FE0D5B">
      <w:pPr>
        <w:pStyle w:val="Prrafodelista"/>
        <w:numPr>
          <w:ilvl w:val="0"/>
          <w:numId w:val="3"/>
        </w:numPr>
        <w:spacing w:line="240" w:lineRule="auto"/>
        <w:ind w:right="425"/>
        <w:jc w:val="both"/>
        <w:rPr>
          <w:sz w:val="24"/>
          <w:szCs w:val="24"/>
          <w:lang w:val="es-ES"/>
        </w:rPr>
      </w:pPr>
      <w:r w:rsidRPr="00F002AE">
        <w:rPr>
          <w:sz w:val="24"/>
          <w:szCs w:val="24"/>
          <w:lang w:val="es-ES"/>
        </w:rPr>
        <w:t xml:space="preserve">Constitución de garantías reales o personales; </w:t>
      </w:r>
    </w:p>
    <w:p w14:paraId="689DD01B" w14:textId="77777777" w:rsidR="00E506EB" w:rsidRPr="00F002AE" w:rsidRDefault="008D1CD1" w:rsidP="00FE0D5B">
      <w:pPr>
        <w:pStyle w:val="Prrafodelista"/>
        <w:numPr>
          <w:ilvl w:val="0"/>
          <w:numId w:val="3"/>
        </w:numPr>
        <w:spacing w:line="240" w:lineRule="auto"/>
        <w:ind w:right="425"/>
        <w:jc w:val="both"/>
        <w:rPr>
          <w:sz w:val="24"/>
          <w:szCs w:val="24"/>
          <w:lang w:val="es-ES"/>
        </w:rPr>
      </w:pPr>
      <w:r w:rsidRPr="00F002AE">
        <w:rPr>
          <w:sz w:val="24"/>
          <w:szCs w:val="24"/>
          <w:lang w:val="es-ES"/>
        </w:rPr>
        <w:t>Creación de Comités de Directores y establecimiento de sus atribuciones;</w:t>
      </w:r>
    </w:p>
    <w:p w14:paraId="094582D7" w14:textId="77777777" w:rsidR="00F73C42" w:rsidRPr="00F002AE" w:rsidRDefault="008D1CD1" w:rsidP="00FE0D5B">
      <w:pPr>
        <w:pStyle w:val="Prrafodelista"/>
        <w:numPr>
          <w:ilvl w:val="0"/>
          <w:numId w:val="3"/>
        </w:numPr>
        <w:spacing w:line="240" w:lineRule="auto"/>
        <w:ind w:right="425"/>
        <w:jc w:val="both"/>
        <w:rPr>
          <w:sz w:val="24"/>
          <w:szCs w:val="24"/>
          <w:lang w:val="es-ES"/>
        </w:rPr>
      </w:pPr>
      <w:r w:rsidRPr="00F002AE">
        <w:rPr>
          <w:sz w:val="24"/>
          <w:szCs w:val="24"/>
          <w:lang w:val="es-ES"/>
        </w:rPr>
        <w:t xml:space="preserve">Determinación de precio y forma de suscribir, enterar y pagar acciones emitidas por la Sociedad, o que pueda emitir en el futuro; </w:t>
      </w:r>
    </w:p>
    <w:p w14:paraId="4AB91C37" w14:textId="77777777" w:rsidR="006F1EC8" w:rsidRDefault="006F1EC8" w:rsidP="00FE0D5B">
      <w:pPr>
        <w:pStyle w:val="Prrafodelista"/>
        <w:numPr>
          <w:ilvl w:val="0"/>
          <w:numId w:val="3"/>
        </w:numPr>
        <w:spacing w:line="240" w:lineRule="auto"/>
        <w:ind w:right="425"/>
        <w:jc w:val="both"/>
        <w:rPr>
          <w:sz w:val="24"/>
          <w:szCs w:val="24"/>
          <w:lang w:val="es-ES"/>
        </w:rPr>
      </w:pPr>
      <w:r w:rsidRPr="00F002AE">
        <w:rPr>
          <w:sz w:val="24"/>
          <w:szCs w:val="24"/>
          <w:lang w:val="es-ES"/>
        </w:rPr>
        <w:t>Fijación de valores, precio o tarifas que la sociedad preste a sus clientes</w:t>
      </w:r>
    </w:p>
    <w:p w14:paraId="3A7C46F8" w14:textId="77777777" w:rsidR="009F7674" w:rsidRPr="004F0E7C" w:rsidRDefault="009F7674" w:rsidP="004F0E7C">
      <w:pPr>
        <w:pStyle w:val="Ttulo2"/>
      </w:pPr>
      <w:bookmarkStart w:id="9" w:name="_Toc491073547"/>
      <w:r w:rsidRPr="004F0E7C">
        <w:t>Responsabilidades del Directorio</w:t>
      </w:r>
      <w:bookmarkEnd w:id="9"/>
    </w:p>
    <w:p w14:paraId="4CBB5B87" w14:textId="77777777" w:rsidR="00B43BAE" w:rsidRPr="00B43BAE" w:rsidRDefault="00B43BAE" w:rsidP="00B43BAE">
      <w:pPr>
        <w:tabs>
          <w:tab w:val="left" w:pos="3084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lang w:val="es-ES"/>
        </w:rPr>
      </w:pPr>
    </w:p>
    <w:p w14:paraId="4AB3362A" w14:textId="77777777" w:rsidR="009F7674" w:rsidRPr="00F002AE" w:rsidRDefault="009F7674" w:rsidP="00F47E6E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cs="Georgia"/>
          <w:sz w:val="24"/>
          <w:szCs w:val="24"/>
        </w:rPr>
      </w:pPr>
      <w:r w:rsidRPr="00F002AE">
        <w:rPr>
          <w:rFonts w:cs="Georgia"/>
          <w:sz w:val="24"/>
          <w:szCs w:val="24"/>
        </w:rPr>
        <w:t>El Directorio</w:t>
      </w:r>
      <w:r w:rsidR="00E40C87" w:rsidRPr="00F002AE">
        <w:rPr>
          <w:rFonts w:cs="Georgia"/>
          <w:sz w:val="24"/>
          <w:szCs w:val="24"/>
        </w:rPr>
        <w:t xml:space="preserve"> de </w:t>
      </w:r>
      <w:r w:rsidR="00D04693" w:rsidRPr="00F002AE">
        <w:rPr>
          <w:rFonts w:cs="Georgia"/>
          <w:sz w:val="24"/>
          <w:szCs w:val="24"/>
        </w:rPr>
        <w:t>ComDer</w:t>
      </w:r>
      <w:r w:rsidRPr="00F002AE">
        <w:rPr>
          <w:rFonts w:cs="Georgia"/>
          <w:sz w:val="24"/>
          <w:szCs w:val="24"/>
        </w:rPr>
        <w:t>:</w:t>
      </w:r>
    </w:p>
    <w:p w14:paraId="5831C737" w14:textId="77777777" w:rsidR="00E40C87" w:rsidRPr="00F002AE" w:rsidRDefault="00E40C87" w:rsidP="00F47E6E">
      <w:pPr>
        <w:autoSpaceDE w:val="0"/>
        <w:autoSpaceDN w:val="0"/>
        <w:adjustRightInd w:val="0"/>
        <w:spacing w:after="0" w:line="240" w:lineRule="auto"/>
        <w:ind w:left="709" w:right="425"/>
        <w:jc w:val="both"/>
        <w:rPr>
          <w:rFonts w:cs="Georgia"/>
          <w:sz w:val="24"/>
          <w:szCs w:val="24"/>
        </w:rPr>
      </w:pPr>
    </w:p>
    <w:p w14:paraId="08B480A5" w14:textId="77777777" w:rsidR="009F7674" w:rsidRPr="00F002AE" w:rsidRDefault="004325E8" w:rsidP="00FE0D5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rFonts w:cs="Georgia"/>
          <w:sz w:val="24"/>
          <w:szCs w:val="24"/>
        </w:rPr>
      </w:pPr>
      <w:r w:rsidRPr="00F002AE">
        <w:rPr>
          <w:rFonts w:cs="Georgia"/>
          <w:sz w:val="24"/>
          <w:szCs w:val="24"/>
        </w:rPr>
        <w:t>Es responsable de que la compañía c</w:t>
      </w:r>
      <w:r w:rsidR="009F7674" w:rsidRPr="00F002AE">
        <w:rPr>
          <w:rFonts w:cs="Georgia"/>
          <w:sz w:val="24"/>
          <w:szCs w:val="24"/>
        </w:rPr>
        <w:t>uent</w:t>
      </w:r>
      <w:r w:rsidRPr="00F002AE">
        <w:rPr>
          <w:rFonts w:cs="Georgia"/>
          <w:sz w:val="24"/>
          <w:szCs w:val="24"/>
        </w:rPr>
        <w:t>e</w:t>
      </w:r>
      <w:r w:rsidR="009F7674" w:rsidRPr="00F002AE">
        <w:rPr>
          <w:rFonts w:cs="Georgia"/>
          <w:sz w:val="24"/>
          <w:szCs w:val="24"/>
        </w:rPr>
        <w:t xml:space="preserve"> con políticas previamente definidas</w:t>
      </w:r>
      <w:r w:rsidR="00426905">
        <w:rPr>
          <w:rFonts w:cs="Georgia"/>
          <w:sz w:val="24"/>
          <w:szCs w:val="24"/>
        </w:rPr>
        <w:t>,</w:t>
      </w:r>
      <w:r w:rsidR="009F7674" w:rsidRPr="00F002AE">
        <w:rPr>
          <w:rFonts w:cs="Georgia"/>
          <w:sz w:val="24"/>
          <w:szCs w:val="24"/>
        </w:rPr>
        <w:t xml:space="preserve"> relativas a la selección, evaluación, </w:t>
      </w:r>
      <w:r w:rsidR="009568E4">
        <w:rPr>
          <w:rFonts w:cs="Georgia"/>
          <w:sz w:val="24"/>
          <w:szCs w:val="24"/>
        </w:rPr>
        <w:t xml:space="preserve">compensación, </w:t>
      </w:r>
      <w:r w:rsidR="009F7674" w:rsidRPr="00F002AE">
        <w:rPr>
          <w:rFonts w:cs="Georgia"/>
          <w:sz w:val="24"/>
          <w:szCs w:val="24"/>
        </w:rPr>
        <w:t xml:space="preserve">remoción y </w:t>
      </w:r>
      <w:r w:rsidR="00856E4D" w:rsidRPr="00F002AE">
        <w:rPr>
          <w:rFonts w:cs="Georgia"/>
          <w:sz w:val="24"/>
          <w:szCs w:val="24"/>
        </w:rPr>
        <w:t xml:space="preserve">reemplazo </w:t>
      </w:r>
      <w:r w:rsidR="009F7674" w:rsidRPr="00F002AE">
        <w:rPr>
          <w:rFonts w:cs="Georgia"/>
          <w:sz w:val="24"/>
          <w:szCs w:val="24"/>
        </w:rPr>
        <w:t xml:space="preserve">de las distintas instancias que conforman la </w:t>
      </w:r>
      <w:r w:rsidR="00856E4D" w:rsidRPr="00F002AE">
        <w:rPr>
          <w:rFonts w:cs="Georgia"/>
          <w:sz w:val="24"/>
          <w:szCs w:val="24"/>
        </w:rPr>
        <w:t>a</w:t>
      </w:r>
      <w:r w:rsidR="009F7674" w:rsidRPr="00F002AE">
        <w:rPr>
          <w:rFonts w:cs="Georgia"/>
          <w:sz w:val="24"/>
          <w:szCs w:val="24"/>
        </w:rPr>
        <w:t xml:space="preserve">dministración de </w:t>
      </w:r>
      <w:r w:rsidR="00D04693" w:rsidRPr="00F002AE">
        <w:rPr>
          <w:rFonts w:cs="Georgia"/>
          <w:sz w:val="24"/>
          <w:szCs w:val="24"/>
        </w:rPr>
        <w:t>ComDer</w:t>
      </w:r>
      <w:r w:rsidR="009F7674" w:rsidRPr="00F002AE">
        <w:rPr>
          <w:rFonts w:cs="Georgia"/>
          <w:sz w:val="24"/>
          <w:szCs w:val="24"/>
        </w:rPr>
        <w:t>, las que son ajustadas y revaluadas en el tiempo.</w:t>
      </w:r>
      <w:r w:rsidR="00336ACB" w:rsidRPr="00F002AE">
        <w:rPr>
          <w:rFonts w:cs="Georgia"/>
          <w:sz w:val="24"/>
          <w:szCs w:val="24"/>
        </w:rPr>
        <w:t xml:space="preserve"> Estas políticas se encuentran </w:t>
      </w:r>
      <w:r w:rsidR="00C503A6">
        <w:rPr>
          <w:rFonts w:cs="Georgia"/>
          <w:sz w:val="24"/>
          <w:szCs w:val="24"/>
        </w:rPr>
        <w:t xml:space="preserve">en </w:t>
      </w:r>
      <w:r w:rsidR="00336ACB" w:rsidRPr="00F002AE">
        <w:rPr>
          <w:rFonts w:cs="Georgia"/>
          <w:sz w:val="24"/>
          <w:szCs w:val="24"/>
        </w:rPr>
        <w:t>el documento</w:t>
      </w:r>
      <w:r w:rsidR="00EA3AE4" w:rsidRPr="00F002AE">
        <w:rPr>
          <w:rFonts w:cs="Georgia"/>
          <w:sz w:val="24"/>
          <w:szCs w:val="24"/>
        </w:rPr>
        <w:t xml:space="preserve"> </w:t>
      </w:r>
      <w:r w:rsidR="00336ACB" w:rsidRPr="00F47E6E">
        <w:rPr>
          <w:rFonts w:cs="Georgia"/>
          <w:sz w:val="24"/>
          <w:szCs w:val="24"/>
        </w:rPr>
        <w:t>Política General de Recursos Humanos, aprobadas anualmente por el Directorio</w:t>
      </w:r>
      <w:r w:rsidR="00336ACB" w:rsidRPr="00F002AE">
        <w:rPr>
          <w:sz w:val="20"/>
          <w:lang w:val="es-ES"/>
        </w:rPr>
        <w:t>.</w:t>
      </w:r>
    </w:p>
    <w:p w14:paraId="0FB7F07E" w14:textId="77777777" w:rsidR="009F7674" w:rsidRPr="00F002AE" w:rsidRDefault="009F7674" w:rsidP="00F47E6E">
      <w:pPr>
        <w:autoSpaceDE w:val="0"/>
        <w:autoSpaceDN w:val="0"/>
        <w:adjustRightInd w:val="0"/>
        <w:spacing w:after="0" w:line="240" w:lineRule="auto"/>
        <w:ind w:left="709" w:right="425"/>
        <w:jc w:val="both"/>
        <w:rPr>
          <w:rFonts w:cs="Georgia"/>
          <w:sz w:val="24"/>
          <w:szCs w:val="24"/>
        </w:rPr>
      </w:pPr>
    </w:p>
    <w:p w14:paraId="1E91CE3E" w14:textId="77777777" w:rsidR="009F7674" w:rsidRPr="00C0382F" w:rsidRDefault="004325E8" w:rsidP="00FE0D5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rFonts w:cs="Georgia"/>
          <w:sz w:val="24"/>
          <w:szCs w:val="24"/>
        </w:rPr>
      </w:pPr>
      <w:r w:rsidRPr="00C0382F">
        <w:rPr>
          <w:rFonts w:cs="Georgia"/>
          <w:sz w:val="24"/>
          <w:szCs w:val="24"/>
        </w:rPr>
        <w:t xml:space="preserve">Es responsable de que la compañía cuente </w:t>
      </w:r>
      <w:r w:rsidR="009F7674" w:rsidRPr="00C0382F">
        <w:rPr>
          <w:rFonts w:cs="Georgia"/>
          <w:sz w:val="24"/>
          <w:szCs w:val="24"/>
        </w:rPr>
        <w:t>con mecanismos de autoevaluación periódica, que le permiten identificar oportunidades de mejoramiento en su propia gestión</w:t>
      </w:r>
      <w:r w:rsidRPr="00C0382F">
        <w:rPr>
          <w:rFonts w:cs="Georgia"/>
          <w:sz w:val="24"/>
          <w:szCs w:val="24"/>
        </w:rPr>
        <w:t>.</w:t>
      </w:r>
      <w:r w:rsidR="0092549B">
        <w:rPr>
          <w:rFonts w:cs="Georgia"/>
          <w:sz w:val="24"/>
          <w:szCs w:val="24"/>
        </w:rPr>
        <w:t xml:space="preserve"> L</w:t>
      </w:r>
      <w:r w:rsidR="0092549B" w:rsidRPr="0092549B">
        <w:rPr>
          <w:rFonts w:cs="Georgia"/>
          <w:sz w:val="24"/>
          <w:szCs w:val="24"/>
        </w:rPr>
        <w:t>a periodicidad del ejercicio de autoevaluación</w:t>
      </w:r>
      <w:r w:rsidR="0092549B">
        <w:rPr>
          <w:rFonts w:cs="Georgia"/>
          <w:sz w:val="24"/>
          <w:szCs w:val="24"/>
        </w:rPr>
        <w:t xml:space="preserve"> será cada dos años.</w:t>
      </w:r>
    </w:p>
    <w:p w14:paraId="5AA1EA67" w14:textId="77777777" w:rsidR="009F7674" w:rsidRPr="00F002AE" w:rsidRDefault="009F7674" w:rsidP="00F47E6E">
      <w:pPr>
        <w:autoSpaceDE w:val="0"/>
        <w:autoSpaceDN w:val="0"/>
        <w:adjustRightInd w:val="0"/>
        <w:spacing w:after="0" w:line="240" w:lineRule="auto"/>
        <w:ind w:left="709" w:right="425"/>
        <w:jc w:val="both"/>
        <w:rPr>
          <w:rFonts w:cs="Georgia"/>
          <w:sz w:val="24"/>
          <w:szCs w:val="24"/>
        </w:rPr>
      </w:pPr>
    </w:p>
    <w:p w14:paraId="10AA4F02" w14:textId="77777777" w:rsidR="00336ACB" w:rsidRPr="00F002AE" w:rsidRDefault="00336ACB" w:rsidP="00FE0D5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rFonts w:cs="Georgia"/>
          <w:sz w:val="24"/>
          <w:szCs w:val="24"/>
        </w:rPr>
      </w:pPr>
      <w:r w:rsidRPr="00F002AE">
        <w:rPr>
          <w:rFonts w:cs="Georgia"/>
          <w:sz w:val="24"/>
          <w:szCs w:val="24"/>
        </w:rPr>
        <w:t xml:space="preserve">El Directorio aprobará y dictará normas y políticas con que operará </w:t>
      </w:r>
      <w:r w:rsidR="00EF02C3" w:rsidRPr="00F002AE">
        <w:rPr>
          <w:rFonts w:cs="Georgia"/>
          <w:sz w:val="24"/>
          <w:szCs w:val="24"/>
        </w:rPr>
        <w:t>ComDer</w:t>
      </w:r>
      <w:r w:rsidR="000D146B" w:rsidRPr="00F002AE">
        <w:rPr>
          <w:rFonts w:cs="Georgia"/>
          <w:sz w:val="24"/>
          <w:szCs w:val="24"/>
        </w:rPr>
        <w:t xml:space="preserve">, en especial la </w:t>
      </w:r>
      <w:r w:rsidR="00EA3AE4" w:rsidRPr="00F002AE">
        <w:rPr>
          <w:rFonts w:cs="Georgia"/>
          <w:sz w:val="24"/>
          <w:szCs w:val="24"/>
        </w:rPr>
        <w:t>política</w:t>
      </w:r>
      <w:r w:rsidR="000D146B" w:rsidRPr="00F002AE">
        <w:rPr>
          <w:rFonts w:cs="Georgia"/>
          <w:sz w:val="24"/>
          <w:szCs w:val="24"/>
        </w:rPr>
        <w:t xml:space="preserve"> de gestión de riesgos, de conformidad a lo establecido en el artículo noveno de la Ley 20.345</w:t>
      </w:r>
      <w:r w:rsidRPr="00F002AE">
        <w:rPr>
          <w:rFonts w:cs="Georgia"/>
          <w:sz w:val="24"/>
          <w:szCs w:val="24"/>
        </w:rPr>
        <w:t xml:space="preserve">. </w:t>
      </w:r>
    </w:p>
    <w:p w14:paraId="70A5AE2E" w14:textId="77777777" w:rsidR="00336ACB" w:rsidRPr="00F002AE" w:rsidRDefault="00336ACB" w:rsidP="00F47E6E">
      <w:pPr>
        <w:pStyle w:val="Prrafodelista"/>
        <w:spacing w:line="240" w:lineRule="auto"/>
        <w:ind w:right="425"/>
        <w:jc w:val="both"/>
        <w:rPr>
          <w:rFonts w:cs="Georgia"/>
          <w:sz w:val="24"/>
          <w:szCs w:val="24"/>
        </w:rPr>
      </w:pPr>
    </w:p>
    <w:p w14:paraId="1F180C3B" w14:textId="77777777" w:rsidR="009F7674" w:rsidRPr="00F002AE" w:rsidRDefault="009F7674" w:rsidP="00FE0D5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rFonts w:cs="Georgia"/>
          <w:sz w:val="24"/>
          <w:szCs w:val="24"/>
        </w:rPr>
      </w:pPr>
      <w:r w:rsidRPr="00F002AE">
        <w:rPr>
          <w:rFonts w:cs="Georgia"/>
          <w:sz w:val="24"/>
          <w:szCs w:val="24"/>
        </w:rPr>
        <w:t xml:space="preserve">Es responsable de que exista una clara designación de responsabilidades y segregación de funciones al interior de </w:t>
      </w:r>
      <w:r w:rsidR="00D04693" w:rsidRPr="00F002AE">
        <w:rPr>
          <w:rFonts w:cs="Georgia"/>
          <w:sz w:val="24"/>
          <w:szCs w:val="24"/>
        </w:rPr>
        <w:t>ComDer</w:t>
      </w:r>
      <w:r w:rsidRPr="00F002AE">
        <w:rPr>
          <w:rFonts w:cs="Georgia"/>
          <w:sz w:val="24"/>
          <w:szCs w:val="24"/>
        </w:rPr>
        <w:t>, la cual permite una adecuada contraposición de intereses.</w:t>
      </w:r>
    </w:p>
    <w:p w14:paraId="7899EE19" w14:textId="77777777" w:rsidR="009F7674" w:rsidRPr="00F002AE" w:rsidRDefault="009F7674" w:rsidP="00F47E6E">
      <w:pPr>
        <w:autoSpaceDE w:val="0"/>
        <w:autoSpaceDN w:val="0"/>
        <w:adjustRightInd w:val="0"/>
        <w:spacing w:after="0" w:line="240" w:lineRule="auto"/>
        <w:ind w:left="709" w:right="425"/>
        <w:jc w:val="both"/>
        <w:rPr>
          <w:rFonts w:cs="Georgia"/>
          <w:sz w:val="24"/>
          <w:szCs w:val="24"/>
        </w:rPr>
      </w:pPr>
    </w:p>
    <w:p w14:paraId="44503DE7" w14:textId="77777777" w:rsidR="007878A9" w:rsidRDefault="003E58F4" w:rsidP="00FE0D5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Promueve </w:t>
      </w:r>
      <w:r w:rsidR="00D731F1">
        <w:rPr>
          <w:rFonts w:cs="Georgia"/>
          <w:sz w:val="24"/>
          <w:szCs w:val="24"/>
        </w:rPr>
        <w:t>la implementación de</w:t>
      </w:r>
      <w:r w:rsidR="009F7674" w:rsidRPr="00F002AE">
        <w:rPr>
          <w:rFonts w:cs="Georgia"/>
          <w:sz w:val="24"/>
          <w:szCs w:val="24"/>
        </w:rPr>
        <w:t xml:space="preserve"> sistemas de información habilitados para transparentar el funcionamiento de la entidad, especialmente en lo que respecta a la gestión de riesgos y la efectividad de sus mecanismos de control, consideran</w:t>
      </w:r>
      <w:r w:rsidR="00AD5805" w:rsidRPr="00F002AE">
        <w:rPr>
          <w:rFonts w:cs="Georgia"/>
          <w:sz w:val="24"/>
          <w:szCs w:val="24"/>
        </w:rPr>
        <w:t>do</w:t>
      </w:r>
      <w:r w:rsidR="009F7674" w:rsidRPr="00F002AE">
        <w:rPr>
          <w:rFonts w:cs="Georgia"/>
          <w:sz w:val="24"/>
          <w:szCs w:val="24"/>
        </w:rPr>
        <w:t xml:space="preserve"> la presentación completa, periódica y oportuna de informes al Directorio.</w:t>
      </w:r>
      <w:r w:rsidR="00F47E6E">
        <w:rPr>
          <w:rFonts w:cs="Georgia"/>
          <w:sz w:val="24"/>
          <w:szCs w:val="24"/>
        </w:rPr>
        <w:t xml:space="preserve"> </w:t>
      </w:r>
    </w:p>
    <w:p w14:paraId="55639478" w14:textId="77777777" w:rsidR="00F47E6E" w:rsidRPr="00F47E6E" w:rsidRDefault="00F47E6E" w:rsidP="00F47E6E">
      <w:pPr>
        <w:autoSpaceDE w:val="0"/>
        <w:autoSpaceDN w:val="0"/>
        <w:adjustRightInd w:val="0"/>
        <w:spacing w:after="0" w:line="240" w:lineRule="auto"/>
        <w:ind w:left="708" w:right="425"/>
        <w:jc w:val="both"/>
        <w:rPr>
          <w:rFonts w:cs="Georgia"/>
          <w:sz w:val="24"/>
          <w:szCs w:val="24"/>
        </w:rPr>
      </w:pPr>
    </w:p>
    <w:p w14:paraId="6843995B" w14:textId="77777777" w:rsidR="00E40C87" w:rsidRPr="00F002AE" w:rsidRDefault="00E40C87" w:rsidP="00FE0D5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rFonts w:cs="Georgia"/>
          <w:sz w:val="24"/>
          <w:szCs w:val="24"/>
        </w:rPr>
      </w:pPr>
      <w:r w:rsidRPr="00F002AE">
        <w:rPr>
          <w:rFonts w:cs="Georgia"/>
          <w:sz w:val="24"/>
          <w:szCs w:val="24"/>
        </w:rPr>
        <w:t xml:space="preserve">Impulsa y promueve el establecimiento de procedimientos y sistemas de control interno, acordes con la naturaleza de las actividades desarrolladas por </w:t>
      </w:r>
      <w:r w:rsidR="00D04693" w:rsidRPr="00F002AE">
        <w:rPr>
          <w:rFonts w:cs="Georgia"/>
          <w:sz w:val="24"/>
          <w:szCs w:val="24"/>
        </w:rPr>
        <w:t>ComDer</w:t>
      </w:r>
      <w:r w:rsidR="00426905">
        <w:rPr>
          <w:rFonts w:cs="Georgia"/>
          <w:sz w:val="24"/>
          <w:szCs w:val="24"/>
        </w:rPr>
        <w:t>,</w:t>
      </w:r>
      <w:r w:rsidRPr="00F002AE">
        <w:rPr>
          <w:rFonts w:cs="Georgia"/>
          <w:sz w:val="24"/>
          <w:szCs w:val="24"/>
        </w:rPr>
        <w:t xml:space="preserve"> considerando la complejidad de la estructura organizacional que las sustentan.</w:t>
      </w:r>
      <w:r w:rsidR="00336ACB" w:rsidRPr="00F002AE">
        <w:rPr>
          <w:rFonts w:cs="Georgia"/>
          <w:sz w:val="24"/>
          <w:szCs w:val="24"/>
        </w:rPr>
        <w:t xml:space="preserve"> El monitoreo de procedimientos de control interno es supervisado a través del Comité de Auditoria de </w:t>
      </w:r>
      <w:r w:rsidR="00D04693" w:rsidRPr="00F002AE">
        <w:rPr>
          <w:rFonts w:cs="Georgia"/>
          <w:sz w:val="24"/>
          <w:szCs w:val="24"/>
        </w:rPr>
        <w:t>ComDer</w:t>
      </w:r>
      <w:r w:rsidR="00336ACB" w:rsidRPr="00F002AE">
        <w:rPr>
          <w:rFonts w:cs="Georgia"/>
          <w:sz w:val="24"/>
          <w:szCs w:val="24"/>
        </w:rPr>
        <w:t>.</w:t>
      </w:r>
    </w:p>
    <w:p w14:paraId="045F2921" w14:textId="77777777" w:rsidR="00C261F7" w:rsidRPr="003E58F4" w:rsidRDefault="00C261F7" w:rsidP="003E58F4">
      <w:pPr>
        <w:autoSpaceDE w:val="0"/>
        <w:autoSpaceDN w:val="0"/>
        <w:adjustRightInd w:val="0"/>
        <w:spacing w:after="0" w:line="240" w:lineRule="auto"/>
        <w:ind w:left="708" w:right="425"/>
        <w:jc w:val="both"/>
        <w:rPr>
          <w:rFonts w:cs="Georgia"/>
          <w:sz w:val="24"/>
          <w:szCs w:val="24"/>
        </w:rPr>
      </w:pPr>
    </w:p>
    <w:p w14:paraId="51B98E22" w14:textId="77777777" w:rsidR="00E40C87" w:rsidRPr="00F002AE" w:rsidRDefault="00E40C87" w:rsidP="00FE0D5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b/>
          <w:sz w:val="24"/>
          <w:szCs w:val="24"/>
          <w:lang w:val="es-ES"/>
        </w:rPr>
      </w:pPr>
      <w:r w:rsidRPr="00F002AE">
        <w:rPr>
          <w:rFonts w:cs="Georgia"/>
          <w:sz w:val="24"/>
          <w:szCs w:val="24"/>
        </w:rPr>
        <w:t xml:space="preserve">Entrega de un marco de acción general y la definición de una estructura jerárquica adecuada para que la función de </w:t>
      </w:r>
      <w:r w:rsidR="00AD5805" w:rsidRPr="00F002AE">
        <w:rPr>
          <w:rFonts w:cs="Georgia"/>
          <w:sz w:val="24"/>
          <w:szCs w:val="24"/>
        </w:rPr>
        <w:t>A</w:t>
      </w:r>
      <w:r w:rsidRPr="00F002AE">
        <w:rPr>
          <w:rFonts w:cs="Georgia"/>
          <w:sz w:val="24"/>
          <w:szCs w:val="24"/>
        </w:rPr>
        <w:t xml:space="preserve">uditoría </w:t>
      </w:r>
      <w:r w:rsidR="00AD5805" w:rsidRPr="00F002AE">
        <w:rPr>
          <w:rFonts w:cs="Georgia"/>
          <w:sz w:val="24"/>
          <w:szCs w:val="24"/>
        </w:rPr>
        <w:t>I</w:t>
      </w:r>
      <w:r w:rsidRPr="00F002AE">
        <w:rPr>
          <w:rFonts w:cs="Georgia"/>
          <w:sz w:val="24"/>
          <w:szCs w:val="24"/>
        </w:rPr>
        <w:t>nterna se desarrolle eficazmente con la debida independencia y manifestada a través del Comité de Auditoría. Esta última instancia es la responsable de entregar apoyo al Directorio en cuanto a la evaluación continua de la calidad de los sistemas de control interno, el reforzamiento de la función de auditoría interna y la vinculación y coordinación con los auditores externos.</w:t>
      </w:r>
      <w:r w:rsidR="00336ACB" w:rsidRPr="00F002AE">
        <w:rPr>
          <w:rFonts w:cs="Georgia"/>
          <w:sz w:val="24"/>
          <w:szCs w:val="24"/>
        </w:rPr>
        <w:t xml:space="preserve"> </w:t>
      </w:r>
    </w:p>
    <w:p w14:paraId="568EA290" w14:textId="77777777" w:rsidR="00E55959" w:rsidRPr="003E58F4" w:rsidRDefault="00E55959" w:rsidP="003E58F4">
      <w:pPr>
        <w:autoSpaceDE w:val="0"/>
        <w:autoSpaceDN w:val="0"/>
        <w:adjustRightInd w:val="0"/>
        <w:spacing w:after="0" w:line="240" w:lineRule="auto"/>
        <w:ind w:left="708" w:right="425"/>
        <w:jc w:val="both"/>
        <w:rPr>
          <w:rFonts w:cs="Georgia"/>
          <w:sz w:val="24"/>
          <w:szCs w:val="24"/>
        </w:rPr>
      </w:pPr>
    </w:p>
    <w:p w14:paraId="38FF63F3" w14:textId="77777777" w:rsidR="00E55959" w:rsidRPr="00F002AE" w:rsidRDefault="00E55959" w:rsidP="00FE0D5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sz w:val="24"/>
          <w:szCs w:val="24"/>
          <w:lang w:val="es-ES"/>
        </w:rPr>
      </w:pPr>
      <w:r w:rsidRPr="00F002AE">
        <w:rPr>
          <w:sz w:val="24"/>
          <w:szCs w:val="24"/>
          <w:lang w:val="es-ES"/>
        </w:rPr>
        <w:t xml:space="preserve">Aprueba el </w:t>
      </w:r>
      <w:r w:rsidR="00022AD9" w:rsidRPr="00F002AE">
        <w:rPr>
          <w:sz w:val="24"/>
          <w:szCs w:val="24"/>
          <w:lang w:val="es-ES"/>
        </w:rPr>
        <w:t>P</w:t>
      </w:r>
      <w:r w:rsidRPr="00F002AE">
        <w:rPr>
          <w:sz w:val="24"/>
          <w:szCs w:val="24"/>
          <w:lang w:val="es-ES"/>
        </w:rPr>
        <w:t xml:space="preserve">lan </w:t>
      </w:r>
      <w:r w:rsidR="00022AD9" w:rsidRPr="00F002AE">
        <w:rPr>
          <w:sz w:val="24"/>
          <w:szCs w:val="24"/>
          <w:lang w:val="es-ES"/>
        </w:rPr>
        <w:t xml:space="preserve">Anual </w:t>
      </w:r>
      <w:r w:rsidRPr="00F002AE">
        <w:rPr>
          <w:sz w:val="24"/>
          <w:szCs w:val="24"/>
          <w:lang w:val="es-ES"/>
        </w:rPr>
        <w:t xml:space="preserve">de </w:t>
      </w:r>
      <w:r w:rsidR="00022AD9" w:rsidRPr="00F002AE">
        <w:rPr>
          <w:sz w:val="24"/>
          <w:szCs w:val="24"/>
          <w:lang w:val="es-ES"/>
        </w:rPr>
        <w:t>A</w:t>
      </w:r>
      <w:r w:rsidRPr="00F002AE">
        <w:rPr>
          <w:sz w:val="24"/>
          <w:szCs w:val="24"/>
          <w:lang w:val="es-ES"/>
        </w:rPr>
        <w:t xml:space="preserve">uditoria de </w:t>
      </w:r>
      <w:r w:rsidR="00D04693" w:rsidRPr="00F002AE">
        <w:rPr>
          <w:sz w:val="24"/>
          <w:szCs w:val="24"/>
          <w:lang w:val="es-ES"/>
        </w:rPr>
        <w:t>ComDer</w:t>
      </w:r>
      <w:r w:rsidRPr="00F002AE">
        <w:rPr>
          <w:sz w:val="24"/>
          <w:szCs w:val="24"/>
          <w:lang w:val="es-ES"/>
        </w:rPr>
        <w:t xml:space="preserve"> y recibe información periódica de su cumplimiento</w:t>
      </w:r>
      <w:r w:rsidR="00021521" w:rsidRPr="00F002AE">
        <w:rPr>
          <w:sz w:val="24"/>
          <w:szCs w:val="24"/>
          <w:lang w:val="es-ES"/>
        </w:rPr>
        <w:t xml:space="preserve">, todo ello </w:t>
      </w:r>
      <w:r w:rsidRPr="00F002AE">
        <w:rPr>
          <w:sz w:val="24"/>
          <w:szCs w:val="24"/>
          <w:lang w:val="es-ES"/>
        </w:rPr>
        <w:t xml:space="preserve">a través de su Comité de </w:t>
      </w:r>
      <w:r w:rsidR="00021521" w:rsidRPr="00F002AE">
        <w:rPr>
          <w:sz w:val="24"/>
          <w:szCs w:val="24"/>
          <w:lang w:val="es-ES"/>
        </w:rPr>
        <w:t>A</w:t>
      </w:r>
      <w:r w:rsidR="00426905">
        <w:rPr>
          <w:sz w:val="24"/>
          <w:szCs w:val="24"/>
          <w:lang w:val="es-ES"/>
        </w:rPr>
        <w:t>uditoria o directamente del Auditor General.</w:t>
      </w:r>
    </w:p>
    <w:p w14:paraId="38AA41DC" w14:textId="77777777" w:rsidR="00336ACB" w:rsidRPr="003E58F4" w:rsidRDefault="00336ACB" w:rsidP="003E58F4">
      <w:pPr>
        <w:autoSpaceDE w:val="0"/>
        <w:autoSpaceDN w:val="0"/>
        <w:adjustRightInd w:val="0"/>
        <w:spacing w:after="0" w:line="240" w:lineRule="auto"/>
        <w:ind w:left="708" w:right="425"/>
        <w:jc w:val="both"/>
        <w:rPr>
          <w:rFonts w:cs="Georgia"/>
          <w:sz w:val="24"/>
          <w:szCs w:val="24"/>
        </w:rPr>
      </w:pPr>
    </w:p>
    <w:p w14:paraId="76AD73EE" w14:textId="77777777" w:rsidR="00336ACB" w:rsidRPr="00F002AE" w:rsidRDefault="00EA3AE4" w:rsidP="00FE0D5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sz w:val="24"/>
          <w:szCs w:val="24"/>
          <w:lang w:val="es-ES"/>
        </w:rPr>
      </w:pPr>
      <w:r w:rsidRPr="00F002AE">
        <w:rPr>
          <w:rFonts w:cs="Georgia"/>
          <w:sz w:val="24"/>
          <w:szCs w:val="24"/>
        </w:rPr>
        <w:t>A través de</w:t>
      </w:r>
      <w:r w:rsidR="00784A68" w:rsidRPr="00F002AE">
        <w:rPr>
          <w:rFonts w:cs="Georgia"/>
          <w:sz w:val="24"/>
          <w:szCs w:val="24"/>
        </w:rPr>
        <w:t>l</w:t>
      </w:r>
      <w:r w:rsidRPr="00F002AE">
        <w:rPr>
          <w:rFonts w:cs="Georgia"/>
          <w:sz w:val="24"/>
          <w:szCs w:val="24"/>
        </w:rPr>
        <w:t xml:space="preserve"> Comité Disciplina</w:t>
      </w:r>
      <w:r w:rsidR="00AD5805" w:rsidRPr="00F002AE">
        <w:rPr>
          <w:rFonts w:cs="Georgia"/>
          <w:sz w:val="24"/>
          <w:szCs w:val="24"/>
        </w:rPr>
        <w:t>rio</w:t>
      </w:r>
      <w:r w:rsidRPr="00F002AE">
        <w:rPr>
          <w:rFonts w:cs="Georgia"/>
          <w:sz w:val="24"/>
          <w:szCs w:val="24"/>
        </w:rPr>
        <w:t xml:space="preserve"> </w:t>
      </w:r>
      <w:r w:rsidR="00426905">
        <w:rPr>
          <w:sz w:val="24"/>
          <w:szCs w:val="24"/>
          <w:lang w:val="es-ES"/>
        </w:rPr>
        <w:t>o el Gerente General,</w:t>
      </w:r>
      <w:r w:rsidR="00426905" w:rsidRPr="00F002AE">
        <w:rPr>
          <w:rFonts w:cs="Georgia"/>
          <w:sz w:val="24"/>
          <w:szCs w:val="24"/>
        </w:rPr>
        <w:t xml:space="preserve"> </w:t>
      </w:r>
      <w:r w:rsidRPr="00F002AE">
        <w:rPr>
          <w:rFonts w:cs="Georgia"/>
          <w:sz w:val="24"/>
          <w:szCs w:val="24"/>
        </w:rPr>
        <w:t xml:space="preserve">tomará conocimiento de las </w:t>
      </w:r>
      <w:r w:rsidR="007878A9" w:rsidRPr="00F002AE">
        <w:rPr>
          <w:rFonts w:cs="Georgia"/>
          <w:sz w:val="24"/>
          <w:szCs w:val="24"/>
        </w:rPr>
        <w:t>s</w:t>
      </w:r>
      <w:proofErr w:type="spellStart"/>
      <w:r w:rsidR="00040687" w:rsidRPr="00F002AE">
        <w:rPr>
          <w:sz w:val="24"/>
          <w:szCs w:val="24"/>
          <w:lang w:val="es-ES"/>
        </w:rPr>
        <w:t>an</w:t>
      </w:r>
      <w:r w:rsidR="00C503A6">
        <w:rPr>
          <w:sz w:val="24"/>
          <w:szCs w:val="24"/>
          <w:lang w:val="es-ES"/>
        </w:rPr>
        <w:t>c</w:t>
      </w:r>
      <w:r w:rsidR="00336ACB" w:rsidRPr="00F002AE">
        <w:rPr>
          <w:sz w:val="24"/>
          <w:szCs w:val="24"/>
          <w:lang w:val="es-ES"/>
        </w:rPr>
        <w:t>ion</w:t>
      </w:r>
      <w:r w:rsidR="007878A9" w:rsidRPr="00F002AE">
        <w:rPr>
          <w:sz w:val="24"/>
          <w:szCs w:val="24"/>
          <w:lang w:val="es-ES"/>
        </w:rPr>
        <w:t>es</w:t>
      </w:r>
      <w:proofErr w:type="spellEnd"/>
      <w:r w:rsidR="00336ACB" w:rsidRPr="00F002AE">
        <w:rPr>
          <w:sz w:val="24"/>
          <w:szCs w:val="24"/>
          <w:lang w:val="es-ES"/>
        </w:rPr>
        <w:t xml:space="preserve"> a los Participantes que </w:t>
      </w:r>
      <w:r w:rsidRPr="00F002AE">
        <w:rPr>
          <w:sz w:val="24"/>
          <w:szCs w:val="24"/>
          <w:lang w:val="es-ES"/>
        </w:rPr>
        <w:t xml:space="preserve">hayan </w:t>
      </w:r>
      <w:r w:rsidR="00336ACB" w:rsidRPr="00F002AE">
        <w:rPr>
          <w:sz w:val="24"/>
          <w:szCs w:val="24"/>
          <w:lang w:val="es-ES"/>
        </w:rPr>
        <w:t>incurr</w:t>
      </w:r>
      <w:r w:rsidRPr="00F002AE">
        <w:rPr>
          <w:sz w:val="24"/>
          <w:szCs w:val="24"/>
          <w:lang w:val="es-ES"/>
        </w:rPr>
        <w:t>ido</w:t>
      </w:r>
      <w:r w:rsidR="00336ACB" w:rsidRPr="00F002AE">
        <w:rPr>
          <w:sz w:val="24"/>
          <w:szCs w:val="24"/>
          <w:lang w:val="es-ES"/>
        </w:rPr>
        <w:t xml:space="preserve"> en incumplimientos </w:t>
      </w:r>
      <w:r w:rsidRPr="00F002AE">
        <w:rPr>
          <w:sz w:val="24"/>
          <w:szCs w:val="24"/>
          <w:lang w:val="es-ES"/>
        </w:rPr>
        <w:t>a las Normas de Funcionamiento,</w:t>
      </w:r>
      <w:r w:rsidR="00336ACB" w:rsidRPr="00F002AE">
        <w:rPr>
          <w:sz w:val="24"/>
          <w:szCs w:val="24"/>
          <w:lang w:val="es-ES"/>
        </w:rPr>
        <w:t xml:space="preserve"> o bien lleven a cabo actuaciones que pongan en riesgo el normal funcionamiento</w:t>
      </w:r>
      <w:r w:rsidRPr="00F002AE">
        <w:rPr>
          <w:sz w:val="24"/>
          <w:szCs w:val="24"/>
          <w:lang w:val="es-ES"/>
        </w:rPr>
        <w:t xml:space="preserve"> de </w:t>
      </w:r>
      <w:r w:rsidR="007878A9" w:rsidRPr="00F002AE">
        <w:rPr>
          <w:sz w:val="24"/>
          <w:szCs w:val="24"/>
          <w:lang w:val="es-ES"/>
        </w:rPr>
        <w:t>ComDer</w:t>
      </w:r>
      <w:r w:rsidR="00336ACB" w:rsidRPr="00F002AE">
        <w:rPr>
          <w:sz w:val="24"/>
          <w:szCs w:val="24"/>
          <w:lang w:val="es-ES"/>
        </w:rPr>
        <w:t>. Aprobar</w:t>
      </w:r>
      <w:r w:rsidRPr="00F002AE">
        <w:rPr>
          <w:sz w:val="24"/>
          <w:szCs w:val="24"/>
          <w:lang w:val="es-ES"/>
        </w:rPr>
        <w:t>á</w:t>
      </w:r>
      <w:r w:rsidR="00336ACB" w:rsidRPr="00F002AE">
        <w:rPr>
          <w:sz w:val="24"/>
          <w:szCs w:val="24"/>
          <w:lang w:val="es-ES"/>
        </w:rPr>
        <w:t xml:space="preserve"> la reincorporación de Participantes que han sido suspendidos y/o excluido</w:t>
      </w:r>
      <w:r w:rsidR="00AD5805" w:rsidRPr="00F002AE">
        <w:rPr>
          <w:sz w:val="24"/>
          <w:szCs w:val="24"/>
          <w:lang w:val="es-ES"/>
        </w:rPr>
        <w:t>s</w:t>
      </w:r>
      <w:r w:rsidR="00336ACB" w:rsidRPr="00F002AE">
        <w:rPr>
          <w:sz w:val="24"/>
          <w:szCs w:val="24"/>
          <w:lang w:val="es-ES"/>
        </w:rPr>
        <w:t xml:space="preserve"> durante la vigencia de dichas sanciones.</w:t>
      </w:r>
    </w:p>
    <w:p w14:paraId="77455796" w14:textId="77777777" w:rsidR="00B25AA6" w:rsidRPr="003E58F4" w:rsidRDefault="00B25AA6" w:rsidP="003E58F4">
      <w:pPr>
        <w:autoSpaceDE w:val="0"/>
        <w:autoSpaceDN w:val="0"/>
        <w:adjustRightInd w:val="0"/>
        <w:spacing w:after="0" w:line="240" w:lineRule="auto"/>
        <w:ind w:left="708" w:right="425"/>
        <w:jc w:val="both"/>
        <w:rPr>
          <w:rFonts w:cs="Georgia"/>
          <w:sz w:val="24"/>
          <w:szCs w:val="24"/>
        </w:rPr>
      </w:pPr>
    </w:p>
    <w:p w14:paraId="3A3E0583" w14:textId="77777777" w:rsidR="00B25AA6" w:rsidRPr="00C0382F" w:rsidRDefault="00B25AA6" w:rsidP="00FE0D5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sz w:val="24"/>
          <w:szCs w:val="24"/>
          <w:lang w:val="es-ES"/>
        </w:rPr>
      </w:pPr>
      <w:r w:rsidRPr="00F002AE">
        <w:rPr>
          <w:sz w:val="24"/>
          <w:szCs w:val="24"/>
          <w:lang w:val="es-ES"/>
        </w:rPr>
        <w:t xml:space="preserve">A través del Comité de Riesgos </w:t>
      </w:r>
      <w:r w:rsidR="00426905">
        <w:rPr>
          <w:sz w:val="24"/>
          <w:szCs w:val="24"/>
          <w:lang w:val="es-ES"/>
        </w:rPr>
        <w:t xml:space="preserve">o el Gerente General, </w:t>
      </w:r>
      <w:r w:rsidR="00784A68" w:rsidRPr="00F002AE">
        <w:rPr>
          <w:sz w:val="24"/>
          <w:szCs w:val="24"/>
          <w:lang w:val="es-ES"/>
        </w:rPr>
        <w:t xml:space="preserve">recibe las propuestas para modificar o mejorar el </w:t>
      </w:r>
      <w:r w:rsidRPr="00F002AE">
        <w:rPr>
          <w:sz w:val="24"/>
          <w:szCs w:val="24"/>
          <w:lang w:val="es-ES"/>
        </w:rPr>
        <w:t xml:space="preserve">Marco </w:t>
      </w:r>
      <w:r w:rsidR="00784A68" w:rsidRPr="00F002AE">
        <w:rPr>
          <w:sz w:val="24"/>
          <w:szCs w:val="24"/>
          <w:lang w:val="es-ES"/>
        </w:rPr>
        <w:t>de Gestión de Riesgos de ComDer, así como las</w:t>
      </w:r>
      <w:r w:rsidRPr="00F002AE">
        <w:rPr>
          <w:sz w:val="24"/>
          <w:szCs w:val="24"/>
          <w:lang w:val="es-ES"/>
        </w:rPr>
        <w:t xml:space="preserve"> Políticas, Procedimientos, Metodologías, Mediciones, Monitoreo y Controles consistentes con el Marco de Gestión de Riesgos de ComDer.</w:t>
      </w:r>
      <w:r w:rsidRPr="00F002AE">
        <w:t xml:space="preserve"> </w:t>
      </w:r>
    </w:p>
    <w:p w14:paraId="04FF871F" w14:textId="77777777" w:rsidR="00C0382F" w:rsidRPr="00C0382F" w:rsidRDefault="00C0382F" w:rsidP="00C0382F">
      <w:pPr>
        <w:autoSpaceDE w:val="0"/>
        <w:autoSpaceDN w:val="0"/>
        <w:adjustRightInd w:val="0"/>
        <w:spacing w:after="0" w:line="240" w:lineRule="auto"/>
        <w:ind w:right="425"/>
        <w:jc w:val="both"/>
        <w:rPr>
          <w:sz w:val="24"/>
          <w:szCs w:val="24"/>
          <w:lang w:val="es-ES"/>
        </w:rPr>
      </w:pPr>
    </w:p>
    <w:p w14:paraId="59EF7652" w14:textId="77777777" w:rsidR="00941B6E" w:rsidRPr="004F0E7C" w:rsidRDefault="00941B6E" w:rsidP="004F0E7C">
      <w:pPr>
        <w:pStyle w:val="Ttulo2"/>
      </w:pPr>
      <w:bookmarkStart w:id="10" w:name="_Toc491073548"/>
      <w:r w:rsidRPr="004F0E7C">
        <w:t xml:space="preserve">Código de </w:t>
      </w:r>
      <w:r w:rsidR="007878A9" w:rsidRPr="004F0E7C">
        <w:t>C</w:t>
      </w:r>
      <w:r w:rsidRPr="004F0E7C">
        <w:t>onducta</w:t>
      </w:r>
      <w:r w:rsidR="006318CE" w:rsidRPr="004F0E7C">
        <w:t xml:space="preserve"> de Directores</w:t>
      </w:r>
      <w:bookmarkEnd w:id="10"/>
    </w:p>
    <w:p w14:paraId="529AFB42" w14:textId="77777777" w:rsidR="005E698F" w:rsidRPr="003E58F4" w:rsidRDefault="005E698F" w:rsidP="00B43BAE">
      <w:pPr>
        <w:tabs>
          <w:tab w:val="left" w:pos="3084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sz w:val="24"/>
          <w:szCs w:val="24"/>
          <w:lang w:val="es-ES"/>
        </w:rPr>
      </w:pPr>
    </w:p>
    <w:p w14:paraId="1EA5FA28" w14:textId="77777777" w:rsidR="005E698F" w:rsidRPr="00301BB2" w:rsidRDefault="005E698F" w:rsidP="00FE0D5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cs="Sylfaen"/>
          <w:sz w:val="24"/>
          <w:szCs w:val="24"/>
        </w:rPr>
      </w:pPr>
      <w:r w:rsidRPr="00301BB2">
        <w:rPr>
          <w:rFonts w:cs="Sylfaen"/>
          <w:sz w:val="24"/>
          <w:szCs w:val="24"/>
        </w:rPr>
        <w:t xml:space="preserve">Deber de </w:t>
      </w:r>
      <w:r w:rsidR="007878A9" w:rsidRPr="00301BB2">
        <w:rPr>
          <w:rFonts w:cs="Sylfaen"/>
          <w:sz w:val="24"/>
          <w:szCs w:val="24"/>
        </w:rPr>
        <w:t>C</w:t>
      </w:r>
      <w:r w:rsidRPr="00301BB2">
        <w:rPr>
          <w:rFonts w:cs="Sylfaen"/>
          <w:sz w:val="24"/>
          <w:szCs w:val="24"/>
        </w:rPr>
        <w:t xml:space="preserve">uidado o </w:t>
      </w:r>
      <w:r w:rsidR="00C503A6" w:rsidRPr="00301BB2">
        <w:rPr>
          <w:rFonts w:cs="Sylfaen"/>
          <w:sz w:val="24"/>
          <w:szCs w:val="24"/>
        </w:rPr>
        <w:t xml:space="preserve">Debida </w:t>
      </w:r>
      <w:r w:rsidR="007878A9" w:rsidRPr="00301BB2">
        <w:rPr>
          <w:rFonts w:cs="Sylfaen"/>
          <w:sz w:val="24"/>
          <w:szCs w:val="24"/>
        </w:rPr>
        <w:t>D</w:t>
      </w:r>
      <w:r w:rsidRPr="00301BB2">
        <w:rPr>
          <w:rFonts w:cs="Sylfaen"/>
          <w:sz w:val="24"/>
          <w:szCs w:val="24"/>
        </w:rPr>
        <w:t>iligencia</w:t>
      </w:r>
    </w:p>
    <w:p w14:paraId="607A8893" w14:textId="77777777" w:rsidR="005E698F" w:rsidRPr="00F002AE" w:rsidRDefault="005E698F" w:rsidP="004F4D42">
      <w:pPr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cs="Sylfaen"/>
          <w:sz w:val="24"/>
          <w:szCs w:val="24"/>
        </w:rPr>
      </w:pPr>
      <w:r w:rsidRPr="00F002AE">
        <w:rPr>
          <w:rFonts w:cs="Sylfaen"/>
          <w:sz w:val="24"/>
          <w:szCs w:val="24"/>
        </w:rPr>
        <w:t xml:space="preserve">Los </w:t>
      </w:r>
      <w:proofErr w:type="gramStart"/>
      <w:r w:rsidR="006318CE" w:rsidRPr="00F002AE">
        <w:rPr>
          <w:rFonts w:cs="Sylfaen"/>
          <w:sz w:val="24"/>
          <w:szCs w:val="24"/>
        </w:rPr>
        <w:t>D</w:t>
      </w:r>
      <w:r w:rsidRPr="00F002AE">
        <w:rPr>
          <w:rFonts w:cs="Sylfaen"/>
          <w:sz w:val="24"/>
          <w:szCs w:val="24"/>
        </w:rPr>
        <w:t>irectores</w:t>
      </w:r>
      <w:proofErr w:type="gramEnd"/>
      <w:r w:rsidRPr="00F002AE">
        <w:rPr>
          <w:rFonts w:cs="Sylfaen"/>
          <w:sz w:val="24"/>
          <w:szCs w:val="24"/>
        </w:rPr>
        <w:t xml:space="preserve"> de </w:t>
      </w:r>
      <w:r w:rsidR="00D04693" w:rsidRPr="00F002AE">
        <w:rPr>
          <w:rFonts w:cs="Sylfaen"/>
          <w:sz w:val="24"/>
          <w:szCs w:val="24"/>
        </w:rPr>
        <w:t>ComDer</w:t>
      </w:r>
      <w:r w:rsidRPr="00F002AE">
        <w:rPr>
          <w:rFonts w:cs="Sylfaen"/>
          <w:sz w:val="24"/>
          <w:szCs w:val="24"/>
        </w:rPr>
        <w:t xml:space="preserve"> deberán emplear en el ejercicio de sus funciones el cuidado o </w:t>
      </w:r>
      <w:r w:rsidR="00C503A6">
        <w:rPr>
          <w:rFonts w:cs="Sylfaen"/>
          <w:sz w:val="24"/>
          <w:szCs w:val="24"/>
        </w:rPr>
        <w:t xml:space="preserve">debida </w:t>
      </w:r>
      <w:r w:rsidRPr="00F002AE">
        <w:rPr>
          <w:rFonts w:cs="Sylfaen"/>
          <w:sz w:val="24"/>
          <w:szCs w:val="24"/>
        </w:rPr>
        <w:t>diligencia que emplean ordinariamente en sus propios negocios y responderán solidariamente de los perjuicios causados a la sociedad y a los accionistas por sus actuaciones dolosas o culpables.</w:t>
      </w:r>
    </w:p>
    <w:p w14:paraId="57D66A82" w14:textId="77777777" w:rsidR="00723A36" w:rsidRDefault="00723A36" w:rsidP="004F4D42">
      <w:pPr>
        <w:autoSpaceDE w:val="0"/>
        <w:autoSpaceDN w:val="0"/>
        <w:adjustRightInd w:val="0"/>
        <w:spacing w:after="0" w:line="240" w:lineRule="auto"/>
        <w:ind w:left="426" w:right="425" w:hanging="284"/>
        <w:jc w:val="both"/>
        <w:rPr>
          <w:rFonts w:cs="Sylfaen"/>
          <w:sz w:val="24"/>
          <w:szCs w:val="24"/>
        </w:rPr>
      </w:pPr>
    </w:p>
    <w:p w14:paraId="57C0E7C6" w14:textId="77777777" w:rsidR="005E698F" w:rsidRPr="00F002AE" w:rsidRDefault="005E698F" w:rsidP="00FE0D5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cs="Sylfaen"/>
          <w:sz w:val="24"/>
          <w:szCs w:val="24"/>
        </w:rPr>
      </w:pPr>
      <w:r w:rsidRPr="00F002AE">
        <w:rPr>
          <w:rFonts w:cs="Sylfaen"/>
          <w:sz w:val="24"/>
          <w:szCs w:val="24"/>
        </w:rPr>
        <w:t xml:space="preserve">Deber de </w:t>
      </w:r>
      <w:r w:rsidR="007878A9" w:rsidRPr="00F002AE">
        <w:rPr>
          <w:rFonts w:cs="Sylfaen"/>
          <w:sz w:val="24"/>
          <w:szCs w:val="24"/>
        </w:rPr>
        <w:t>I</w:t>
      </w:r>
      <w:r w:rsidRPr="00F002AE">
        <w:rPr>
          <w:rFonts w:cs="Sylfaen"/>
          <w:sz w:val="24"/>
          <w:szCs w:val="24"/>
        </w:rPr>
        <w:t xml:space="preserve">nformarse y a </w:t>
      </w:r>
      <w:r w:rsidR="007878A9" w:rsidRPr="00F002AE">
        <w:rPr>
          <w:rFonts w:cs="Sylfaen"/>
          <w:sz w:val="24"/>
          <w:szCs w:val="24"/>
        </w:rPr>
        <w:t>I</w:t>
      </w:r>
      <w:r w:rsidRPr="00F002AE">
        <w:rPr>
          <w:rFonts w:cs="Sylfaen"/>
          <w:sz w:val="24"/>
          <w:szCs w:val="24"/>
        </w:rPr>
        <w:t xml:space="preserve">nformar (revelar al </w:t>
      </w:r>
      <w:r w:rsidR="006318CE" w:rsidRPr="00F002AE">
        <w:rPr>
          <w:rFonts w:cs="Sylfaen"/>
          <w:sz w:val="24"/>
          <w:szCs w:val="24"/>
        </w:rPr>
        <w:t>D</w:t>
      </w:r>
      <w:r w:rsidRPr="00F002AE">
        <w:rPr>
          <w:rFonts w:cs="Sylfaen"/>
          <w:sz w:val="24"/>
          <w:szCs w:val="24"/>
        </w:rPr>
        <w:t>irectorio)</w:t>
      </w:r>
    </w:p>
    <w:p w14:paraId="1E887C03" w14:textId="77777777" w:rsidR="005E698F" w:rsidRPr="00F002AE" w:rsidRDefault="005E698F" w:rsidP="004F4D42">
      <w:pPr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cs="Sylfaen"/>
          <w:sz w:val="24"/>
          <w:szCs w:val="24"/>
        </w:rPr>
      </w:pPr>
      <w:r w:rsidRPr="00F002AE">
        <w:rPr>
          <w:rFonts w:cs="Sylfaen"/>
          <w:sz w:val="24"/>
          <w:szCs w:val="24"/>
        </w:rPr>
        <w:t xml:space="preserve">Cada </w:t>
      </w:r>
      <w:proofErr w:type="gramStart"/>
      <w:r w:rsidR="006318CE" w:rsidRPr="00F002AE">
        <w:rPr>
          <w:rFonts w:cs="Sylfaen"/>
          <w:sz w:val="24"/>
          <w:szCs w:val="24"/>
        </w:rPr>
        <w:t>D</w:t>
      </w:r>
      <w:r w:rsidRPr="00F002AE">
        <w:rPr>
          <w:rFonts w:cs="Sylfaen"/>
          <w:sz w:val="24"/>
          <w:szCs w:val="24"/>
        </w:rPr>
        <w:t>irector</w:t>
      </w:r>
      <w:proofErr w:type="gramEnd"/>
      <w:r w:rsidRPr="00F002AE">
        <w:rPr>
          <w:rFonts w:cs="Sylfaen"/>
          <w:sz w:val="24"/>
          <w:szCs w:val="24"/>
        </w:rPr>
        <w:t xml:space="preserve"> tiene el derecho, y también la obligación, de ser informado e informarse plena y documentadamente y en cualquier tiempo, a través del </w:t>
      </w:r>
      <w:r w:rsidR="006318CE" w:rsidRPr="00F002AE">
        <w:rPr>
          <w:rFonts w:cs="Sylfaen"/>
          <w:sz w:val="24"/>
          <w:szCs w:val="24"/>
        </w:rPr>
        <w:t>G</w:t>
      </w:r>
      <w:r w:rsidRPr="00F002AE">
        <w:rPr>
          <w:rFonts w:cs="Sylfaen"/>
          <w:sz w:val="24"/>
          <w:szCs w:val="24"/>
        </w:rPr>
        <w:t xml:space="preserve">erente </w:t>
      </w:r>
      <w:r w:rsidR="006318CE" w:rsidRPr="00F002AE">
        <w:rPr>
          <w:rFonts w:cs="Sylfaen"/>
          <w:sz w:val="24"/>
          <w:szCs w:val="24"/>
        </w:rPr>
        <w:t xml:space="preserve">General </w:t>
      </w:r>
      <w:r w:rsidRPr="00F002AE">
        <w:rPr>
          <w:rFonts w:cs="Sylfaen"/>
          <w:sz w:val="24"/>
          <w:szCs w:val="24"/>
        </w:rPr>
        <w:t xml:space="preserve">o quien haga sus veces, de todo lo relacionado con la marcha de la empresa, con la sola limitación que el ejercicio de este derecho no entorpezca la marcha de la </w:t>
      </w:r>
      <w:r w:rsidR="006318CE" w:rsidRPr="00F002AE">
        <w:rPr>
          <w:rFonts w:cs="Sylfaen"/>
          <w:sz w:val="24"/>
          <w:szCs w:val="24"/>
        </w:rPr>
        <w:t>S</w:t>
      </w:r>
      <w:r w:rsidRPr="00F002AE">
        <w:rPr>
          <w:rFonts w:cs="Sylfaen"/>
          <w:sz w:val="24"/>
          <w:szCs w:val="24"/>
        </w:rPr>
        <w:t>ociedad.</w:t>
      </w:r>
    </w:p>
    <w:p w14:paraId="750A33D6" w14:textId="77777777" w:rsidR="005E698F" w:rsidRDefault="005E698F" w:rsidP="004F4D42">
      <w:pPr>
        <w:autoSpaceDE w:val="0"/>
        <w:autoSpaceDN w:val="0"/>
        <w:adjustRightInd w:val="0"/>
        <w:spacing w:after="0" w:line="240" w:lineRule="auto"/>
        <w:ind w:left="426" w:right="425" w:hanging="284"/>
        <w:jc w:val="both"/>
        <w:rPr>
          <w:rFonts w:cs="Sylfaen"/>
          <w:sz w:val="24"/>
          <w:szCs w:val="24"/>
        </w:rPr>
      </w:pPr>
    </w:p>
    <w:p w14:paraId="23739427" w14:textId="77777777" w:rsidR="005E698F" w:rsidRPr="00F002AE" w:rsidRDefault="005E698F" w:rsidP="00FE0D5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cs="Sylfaen"/>
          <w:sz w:val="24"/>
          <w:szCs w:val="24"/>
        </w:rPr>
      </w:pPr>
      <w:r w:rsidRPr="00F002AE">
        <w:rPr>
          <w:rFonts w:cs="Sylfaen"/>
          <w:sz w:val="24"/>
          <w:szCs w:val="24"/>
        </w:rPr>
        <w:t xml:space="preserve">Deber de </w:t>
      </w:r>
      <w:r w:rsidR="007878A9" w:rsidRPr="00F002AE">
        <w:rPr>
          <w:rFonts w:cs="Sylfaen"/>
          <w:sz w:val="24"/>
          <w:szCs w:val="24"/>
        </w:rPr>
        <w:t>L</w:t>
      </w:r>
      <w:r w:rsidRPr="00F002AE">
        <w:rPr>
          <w:rFonts w:cs="Sylfaen"/>
          <w:sz w:val="24"/>
          <w:szCs w:val="24"/>
        </w:rPr>
        <w:t>ealtad</w:t>
      </w:r>
    </w:p>
    <w:p w14:paraId="240755F1" w14:textId="77777777" w:rsidR="005E698F" w:rsidRPr="00F002AE" w:rsidRDefault="005E698F" w:rsidP="004F4D42">
      <w:pPr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cs="Sylfaen"/>
          <w:sz w:val="24"/>
          <w:szCs w:val="24"/>
        </w:rPr>
      </w:pPr>
      <w:r w:rsidRPr="00F002AE">
        <w:rPr>
          <w:rFonts w:cs="Sylfaen"/>
          <w:sz w:val="24"/>
          <w:szCs w:val="24"/>
        </w:rPr>
        <w:t xml:space="preserve">El </w:t>
      </w:r>
      <w:proofErr w:type="gramStart"/>
      <w:r w:rsidR="006318CE" w:rsidRPr="00F002AE">
        <w:rPr>
          <w:rFonts w:cs="Sylfaen"/>
          <w:sz w:val="24"/>
          <w:szCs w:val="24"/>
        </w:rPr>
        <w:t>D</w:t>
      </w:r>
      <w:r w:rsidRPr="00F002AE">
        <w:rPr>
          <w:rFonts w:cs="Sylfaen"/>
          <w:sz w:val="24"/>
          <w:szCs w:val="24"/>
        </w:rPr>
        <w:t>irector</w:t>
      </w:r>
      <w:proofErr w:type="gramEnd"/>
      <w:r w:rsidRPr="00F002AE">
        <w:rPr>
          <w:rFonts w:cs="Sylfaen"/>
          <w:sz w:val="24"/>
          <w:szCs w:val="24"/>
        </w:rPr>
        <w:t xml:space="preserve"> debe actuar de buena fe en sus relaciones con la </w:t>
      </w:r>
      <w:r w:rsidR="006318CE" w:rsidRPr="00F002AE">
        <w:rPr>
          <w:rFonts w:cs="Sylfaen"/>
          <w:sz w:val="24"/>
          <w:szCs w:val="24"/>
        </w:rPr>
        <w:t>S</w:t>
      </w:r>
      <w:r w:rsidRPr="00F002AE">
        <w:rPr>
          <w:rFonts w:cs="Sylfaen"/>
          <w:sz w:val="24"/>
          <w:szCs w:val="24"/>
        </w:rPr>
        <w:t xml:space="preserve">ociedad. No debe aprovechar su cargo en beneficio de sus propios intereses, directos o indirectos, ni aprovechar las oportunidades de negocios que conozca </w:t>
      </w:r>
      <w:proofErr w:type="gramStart"/>
      <w:r w:rsidRPr="00F002AE">
        <w:rPr>
          <w:rFonts w:cs="Sylfaen"/>
          <w:sz w:val="24"/>
          <w:szCs w:val="24"/>
        </w:rPr>
        <w:t>en razón de</w:t>
      </w:r>
      <w:proofErr w:type="gramEnd"/>
      <w:r w:rsidRPr="00F002AE">
        <w:rPr>
          <w:rFonts w:cs="Sylfaen"/>
          <w:sz w:val="24"/>
          <w:szCs w:val="24"/>
        </w:rPr>
        <w:t xml:space="preserve"> su cargo, sino que debe perseguir el máximo beneficio posible para la sociedad.</w:t>
      </w:r>
    </w:p>
    <w:p w14:paraId="4878B3C0" w14:textId="77777777" w:rsidR="005E698F" w:rsidRPr="00F002AE" w:rsidRDefault="005E698F" w:rsidP="004F4D42">
      <w:pPr>
        <w:autoSpaceDE w:val="0"/>
        <w:autoSpaceDN w:val="0"/>
        <w:adjustRightInd w:val="0"/>
        <w:spacing w:after="0" w:line="240" w:lineRule="auto"/>
        <w:ind w:left="426" w:right="425" w:hanging="284"/>
        <w:jc w:val="both"/>
        <w:rPr>
          <w:rFonts w:cs="Sylfaen"/>
          <w:sz w:val="24"/>
          <w:szCs w:val="24"/>
        </w:rPr>
      </w:pPr>
    </w:p>
    <w:p w14:paraId="5994A53D" w14:textId="77777777" w:rsidR="005E698F" w:rsidRPr="00F002AE" w:rsidRDefault="005E698F" w:rsidP="00FE0D5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cs="Sylfaen"/>
          <w:sz w:val="24"/>
          <w:szCs w:val="24"/>
        </w:rPr>
      </w:pPr>
      <w:r w:rsidRPr="00F002AE">
        <w:rPr>
          <w:rFonts w:cs="Sylfaen"/>
          <w:sz w:val="24"/>
          <w:szCs w:val="24"/>
        </w:rPr>
        <w:t xml:space="preserve">Deber de </w:t>
      </w:r>
      <w:r w:rsidR="007878A9" w:rsidRPr="00F002AE">
        <w:rPr>
          <w:rFonts w:cs="Sylfaen"/>
          <w:sz w:val="24"/>
          <w:szCs w:val="24"/>
        </w:rPr>
        <w:t>R</w:t>
      </w:r>
      <w:r w:rsidRPr="00F002AE">
        <w:rPr>
          <w:rFonts w:cs="Sylfaen"/>
          <w:sz w:val="24"/>
          <w:szCs w:val="24"/>
        </w:rPr>
        <w:t xml:space="preserve">eserva </w:t>
      </w:r>
    </w:p>
    <w:p w14:paraId="369402DB" w14:textId="77777777" w:rsidR="005E698F" w:rsidRPr="00F002AE" w:rsidRDefault="005E698F" w:rsidP="004F4D42">
      <w:pPr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cs="Sylfaen"/>
          <w:sz w:val="24"/>
          <w:szCs w:val="24"/>
        </w:rPr>
      </w:pPr>
      <w:r w:rsidRPr="00F002AE">
        <w:rPr>
          <w:rFonts w:cs="Sylfaen"/>
          <w:sz w:val="24"/>
          <w:szCs w:val="24"/>
        </w:rPr>
        <w:t xml:space="preserve">Los </w:t>
      </w:r>
      <w:proofErr w:type="gramStart"/>
      <w:r w:rsidR="006318CE" w:rsidRPr="00F002AE">
        <w:rPr>
          <w:rFonts w:cs="Sylfaen"/>
          <w:sz w:val="24"/>
          <w:szCs w:val="24"/>
        </w:rPr>
        <w:t>D</w:t>
      </w:r>
      <w:r w:rsidRPr="00F002AE">
        <w:rPr>
          <w:rFonts w:cs="Sylfaen"/>
          <w:sz w:val="24"/>
          <w:szCs w:val="24"/>
        </w:rPr>
        <w:t>irectores</w:t>
      </w:r>
      <w:proofErr w:type="gramEnd"/>
      <w:r w:rsidRPr="00F002AE">
        <w:rPr>
          <w:rFonts w:cs="Sylfaen"/>
          <w:sz w:val="24"/>
          <w:szCs w:val="24"/>
        </w:rPr>
        <w:t xml:space="preserve"> están obligados a guardar reserva respecto de los negocios de la sociedad y de la información social a que tengan acceso en razón de su cargo y que no haya sido divulgada oficialmente por la empresa.</w:t>
      </w:r>
    </w:p>
    <w:p w14:paraId="673E6266" w14:textId="77777777" w:rsidR="005E698F" w:rsidRPr="00F002AE" w:rsidRDefault="005E698F" w:rsidP="004F4D42">
      <w:pPr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cs="Sylfaen"/>
          <w:sz w:val="24"/>
          <w:szCs w:val="24"/>
        </w:rPr>
      </w:pPr>
    </w:p>
    <w:p w14:paraId="5F51D0E6" w14:textId="77777777" w:rsidR="005E698F" w:rsidRPr="00F002AE" w:rsidRDefault="005E698F" w:rsidP="00FE0D5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cs="Sylfaen"/>
          <w:sz w:val="24"/>
          <w:szCs w:val="24"/>
        </w:rPr>
      </w:pPr>
      <w:r w:rsidRPr="00F002AE">
        <w:rPr>
          <w:rFonts w:cs="Sylfaen"/>
          <w:sz w:val="24"/>
          <w:szCs w:val="24"/>
        </w:rPr>
        <w:t xml:space="preserve">Deberes y </w:t>
      </w:r>
      <w:r w:rsidR="007878A9" w:rsidRPr="00F002AE">
        <w:rPr>
          <w:rFonts w:cs="Sylfaen"/>
          <w:sz w:val="24"/>
          <w:szCs w:val="24"/>
        </w:rPr>
        <w:t>P</w:t>
      </w:r>
      <w:r w:rsidRPr="00F002AE">
        <w:rPr>
          <w:rFonts w:cs="Sylfaen"/>
          <w:sz w:val="24"/>
          <w:szCs w:val="24"/>
        </w:rPr>
        <w:t>rohibiciones asociados a la posesi</w:t>
      </w:r>
      <w:r w:rsidR="006318CE" w:rsidRPr="00F002AE">
        <w:rPr>
          <w:rFonts w:cs="Sylfaen"/>
          <w:sz w:val="24"/>
          <w:szCs w:val="24"/>
        </w:rPr>
        <w:t>ón de informació</w:t>
      </w:r>
      <w:r w:rsidRPr="00F002AE">
        <w:rPr>
          <w:rFonts w:cs="Sylfaen"/>
          <w:sz w:val="24"/>
          <w:szCs w:val="24"/>
        </w:rPr>
        <w:t>n privilegiada</w:t>
      </w:r>
      <w:r w:rsidR="006318CE" w:rsidRPr="00F002AE">
        <w:rPr>
          <w:rFonts w:cs="Sylfaen"/>
          <w:sz w:val="24"/>
          <w:szCs w:val="24"/>
        </w:rPr>
        <w:t>.</w:t>
      </w:r>
    </w:p>
    <w:p w14:paraId="60C7EC55" w14:textId="77777777" w:rsidR="005E698F" w:rsidRPr="00F002AE" w:rsidRDefault="005E698F" w:rsidP="004F4D42">
      <w:pPr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cs="Sylfaen"/>
          <w:sz w:val="24"/>
          <w:szCs w:val="24"/>
        </w:rPr>
      </w:pPr>
      <w:r w:rsidRPr="00F002AE">
        <w:rPr>
          <w:rFonts w:cs="Sylfaen"/>
          <w:sz w:val="24"/>
          <w:szCs w:val="24"/>
        </w:rPr>
        <w:t xml:space="preserve">Los </w:t>
      </w:r>
      <w:proofErr w:type="gramStart"/>
      <w:r w:rsidR="006318CE" w:rsidRPr="00F002AE">
        <w:rPr>
          <w:rFonts w:cs="Sylfaen"/>
          <w:sz w:val="24"/>
          <w:szCs w:val="24"/>
        </w:rPr>
        <w:t>D</w:t>
      </w:r>
      <w:r w:rsidRPr="00F002AE">
        <w:rPr>
          <w:rFonts w:cs="Sylfaen"/>
          <w:sz w:val="24"/>
          <w:szCs w:val="24"/>
        </w:rPr>
        <w:t>irectores</w:t>
      </w:r>
      <w:proofErr w:type="gramEnd"/>
      <w:r w:rsidRPr="00F002AE">
        <w:rPr>
          <w:rFonts w:cs="Sylfaen"/>
          <w:sz w:val="24"/>
          <w:szCs w:val="24"/>
        </w:rPr>
        <w:t xml:space="preserve"> y </w:t>
      </w:r>
      <w:r w:rsidR="006318CE" w:rsidRPr="00F002AE">
        <w:rPr>
          <w:rFonts w:cs="Sylfaen"/>
          <w:sz w:val="24"/>
          <w:szCs w:val="24"/>
        </w:rPr>
        <w:t>E</w:t>
      </w:r>
      <w:r w:rsidRPr="00F002AE">
        <w:rPr>
          <w:rFonts w:cs="Sylfaen"/>
          <w:sz w:val="24"/>
          <w:szCs w:val="24"/>
        </w:rPr>
        <w:t xml:space="preserve">jecutivos </w:t>
      </w:r>
      <w:r w:rsidR="006318CE" w:rsidRPr="00F002AE">
        <w:rPr>
          <w:rFonts w:cs="Sylfaen"/>
          <w:sz w:val="24"/>
          <w:szCs w:val="24"/>
        </w:rPr>
        <w:t>P</w:t>
      </w:r>
      <w:r w:rsidRPr="00F002AE">
        <w:rPr>
          <w:rFonts w:cs="Sylfaen"/>
          <w:sz w:val="24"/>
          <w:szCs w:val="24"/>
        </w:rPr>
        <w:t>rincipales est</w:t>
      </w:r>
      <w:r w:rsidR="006318CE" w:rsidRPr="00F002AE">
        <w:rPr>
          <w:rFonts w:cs="Sylfaen"/>
          <w:sz w:val="24"/>
          <w:szCs w:val="24"/>
        </w:rPr>
        <w:t>á</w:t>
      </w:r>
      <w:r w:rsidRPr="00F002AE">
        <w:rPr>
          <w:rFonts w:cs="Sylfaen"/>
          <w:sz w:val="24"/>
          <w:szCs w:val="24"/>
        </w:rPr>
        <w:t>n sujetos a importantes restricciones,</w:t>
      </w:r>
      <w:r w:rsidR="006318CE" w:rsidRPr="00F002AE">
        <w:rPr>
          <w:rFonts w:cs="Sylfaen"/>
          <w:sz w:val="24"/>
          <w:szCs w:val="24"/>
        </w:rPr>
        <w:t xml:space="preserve"> </w:t>
      </w:r>
      <w:r w:rsidRPr="00F002AE">
        <w:rPr>
          <w:rFonts w:cs="Sylfaen"/>
          <w:sz w:val="24"/>
          <w:szCs w:val="24"/>
        </w:rPr>
        <w:t>prohibiciones y deberes cuando uno o m</w:t>
      </w:r>
      <w:r w:rsidR="00E55959" w:rsidRPr="00F002AE">
        <w:rPr>
          <w:rFonts w:cs="Sylfaen"/>
          <w:sz w:val="24"/>
          <w:szCs w:val="24"/>
        </w:rPr>
        <w:t>á</w:t>
      </w:r>
      <w:r w:rsidRPr="00F002AE">
        <w:rPr>
          <w:rFonts w:cs="Sylfaen"/>
          <w:sz w:val="24"/>
          <w:szCs w:val="24"/>
        </w:rPr>
        <w:t>s de ellos est</w:t>
      </w:r>
      <w:r w:rsidR="006318CE" w:rsidRPr="00F002AE">
        <w:rPr>
          <w:rFonts w:cs="Sylfaen"/>
          <w:sz w:val="24"/>
          <w:szCs w:val="24"/>
        </w:rPr>
        <w:t>á</w:t>
      </w:r>
      <w:r w:rsidRPr="00F002AE">
        <w:rPr>
          <w:rFonts w:cs="Sylfaen"/>
          <w:sz w:val="24"/>
          <w:szCs w:val="24"/>
        </w:rPr>
        <w:t>n en posesi</w:t>
      </w:r>
      <w:r w:rsidR="006318CE" w:rsidRPr="00F002AE">
        <w:rPr>
          <w:rFonts w:cs="Sylfaen"/>
          <w:sz w:val="24"/>
          <w:szCs w:val="24"/>
        </w:rPr>
        <w:t>ó</w:t>
      </w:r>
      <w:r w:rsidRPr="00F002AE">
        <w:rPr>
          <w:rFonts w:cs="Sylfaen"/>
          <w:sz w:val="24"/>
          <w:szCs w:val="24"/>
        </w:rPr>
        <w:t xml:space="preserve">n de </w:t>
      </w:r>
      <w:r w:rsidR="006318CE" w:rsidRPr="00F002AE">
        <w:rPr>
          <w:rFonts w:cs="Sylfaen"/>
          <w:sz w:val="24"/>
          <w:szCs w:val="24"/>
        </w:rPr>
        <w:t xml:space="preserve">información </w:t>
      </w:r>
      <w:r w:rsidRPr="00F002AE">
        <w:rPr>
          <w:rFonts w:cs="Sylfaen"/>
          <w:sz w:val="24"/>
          <w:szCs w:val="24"/>
        </w:rPr>
        <w:t>privilegiada de la empresa en que ejercen sus funciones.</w:t>
      </w:r>
    </w:p>
    <w:p w14:paraId="70C25E7B" w14:textId="77777777" w:rsidR="003B7E07" w:rsidRPr="00F002AE" w:rsidRDefault="003B7E07" w:rsidP="004F4D42">
      <w:pPr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cs="Sylfaen"/>
          <w:sz w:val="24"/>
          <w:szCs w:val="24"/>
        </w:rPr>
      </w:pPr>
    </w:p>
    <w:p w14:paraId="6BAF7A36" w14:textId="77777777" w:rsidR="003B7E07" w:rsidRPr="00F002AE" w:rsidRDefault="003B7E07" w:rsidP="00FE0D5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cs="Sylfaen"/>
          <w:sz w:val="24"/>
          <w:szCs w:val="24"/>
        </w:rPr>
      </w:pPr>
      <w:r w:rsidRPr="00F002AE">
        <w:rPr>
          <w:rFonts w:cs="Sylfaen"/>
          <w:sz w:val="24"/>
          <w:szCs w:val="24"/>
        </w:rPr>
        <w:t>Conflictos de Intereses.</w:t>
      </w:r>
    </w:p>
    <w:p w14:paraId="45F04840" w14:textId="77777777" w:rsidR="003B7E07" w:rsidRPr="00F002AE" w:rsidRDefault="003B7E07" w:rsidP="004F4D42">
      <w:pPr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cs="Sylfaen"/>
          <w:sz w:val="24"/>
          <w:szCs w:val="24"/>
        </w:rPr>
      </w:pPr>
      <w:r w:rsidRPr="00F002AE">
        <w:rPr>
          <w:rFonts w:cs="Sylfaen"/>
          <w:sz w:val="24"/>
          <w:szCs w:val="24"/>
        </w:rPr>
        <w:t>Un conflicto de interés necesariamente se traduce en un acto, negociación, contrato u operación en el que se contraponen el interés de la empresa con aquél del Director o Administrador involucrado, y en cuya resolución se privilegia el interés propio de alguno de estos últimos, lo que supone la lesión o la falta de persecución de los mejores intereses de la empresa; hipótesis, cualquiera de las dos, que supone el incumplimiento del deber de lealtad que los Directores o Administradores obligados con la</w:t>
      </w:r>
      <w:r w:rsidR="00E55959" w:rsidRPr="00F002AE">
        <w:rPr>
          <w:rFonts w:cs="Sylfaen"/>
          <w:sz w:val="24"/>
          <w:szCs w:val="24"/>
        </w:rPr>
        <w:t xml:space="preserve"> S</w:t>
      </w:r>
      <w:r w:rsidRPr="00F002AE">
        <w:rPr>
          <w:rFonts w:cs="Sylfaen"/>
          <w:sz w:val="24"/>
          <w:szCs w:val="24"/>
        </w:rPr>
        <w:t>ociedad.</w:t>
      </w:r>
    </w:p>
    <w:p w14:paraId="2E10A8FA" w14:textId="77777777" w:rsidR="007878A9" w:rsidRPr="00F002AE" w:rsidRDefault="007878A9" w:rsidP="004F4D42">
      <w:pPr>
        <w:autoSpaceDE w:val="0"/>
        <w:autoSpaceDN w:val="0"/>
        <w:adjustRightInd w:val="0"/>
        <w:spacing w:after="0" w:line="240" w:lineRule="auto"/>
        <w:ind w:left="426" w:right="425" w:hanging="283"/>
        <w:jc w:val="both"/>
        <w:rPr>
          <w:rFonts w:cs="Sylfaen"/>
          <w:sz w:val="24"/>
          <w:szCs w:val="24"/>
        </w:rPr>
      </w:pPr>
    </w:p>
    <w:p w14:paraId="502F3D9C" w14:textId="2D667A5A" w:rsidR="00B1423B" w:rsidRPr="00F002AE" w:rsidRDefault="003B7E07" w:rsidP="004F4D42">
      <w:pPr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cs="Sylfaen"/>
          <w:sz w:val="24"/>
          <w:szCs w:val="24"/>
        </w:rPr>
      </w:pPr>
      <w:r w:rsidRPr="00F002AE">
        <w:rPr>
          <w:rFonts w:cs="Sylfaen"/>
          <w:sz w:val="24"/>
          <w:szCs w:val="24"/>
        </w:rPr>
        <w:t xml:space="preserve">Cabe tener presente </w:t>
      </w:r>
      <w:r w:rsidR="00B26172" w:rsidRPr="00F002AE">
        <w:rPr>
          <w:rFonts w:cs="Sylfaen"/>
          <w:sz w:val="24"/>
          <w:szCs w:val="24"/>
        </w:rPr>
        <w:t>que,</w:t>
      </w:r>
      <w:r w:rsidRPr="00F002AE">
        <w:rPr>
          <w:rFonts w:cs="Sylfaen"/>
          <w:sz w:val="24"/>
          <w:szCs w:val="24"/>
        </w:rPr>
        <w:t xml:space="preserve"> tratándose de </w:t>
      </w:r>
      <w:proofErr w:type="gramStart"/>
      <w:r w:rsidRPr="00F002AE">
        <w:rPr>
          <w:rFonts w:cs="Sylfaen"/>
          <w:sz w:val="24"/>
          <w:szCs w:val="24"/>
        </w:rPr>
        <w:t>Directores</w:t>
      </w:r>
      <w:proofErr w:type="gramEnd"/>
      <w:r w:rsidRPr="00F002AE">
        <w:rPr>
          <w:rFonts w:cs="Sylfaen"/>
          <w:sz w:val="24"/>
          <w:szCs w:val="24"/>
        </w:rPr>
        <w:t>, el deber de lealtad es el principio que guía la forma de resolver conflictos de interés.</w:t>
      </w:r>
      <w:r w:rsidR="00040687" w:rsidRPr="00F002AE">
        <w:rPr>
          <w:rFonts w:cs="Sylfaen"/>
          <w:sz w:val="24"/>
          <w:szCs w:val="24"/>
        </w:rPr>
        <w:t xml:space="preserve"> </w:t>
      </w:r>
      <w:r w:rsidRPr="00F002AE">
        <w:rPr>
          <w:rFonts w:cs="Sylfaen"/>
          <w:sz w:val="24"/>
          <w:szCs w:val="24"/>
        </w:rPr>
        <w:t xml:space="preserve">Este deber supone para el director someter siempre su conducta a las exigencias que guían los mejores intereses de la sociedad. </w:t>
      </w:r>
    </w:p>
    <w:p w14:paraId="3F5B6BC1" w14:textId="77777777" w:rsidR="00B1423B" w:rsidRPr="00F002AE" w:rsidRDefault="00B1423B" w:rsidP="004F4D42">
      <w:pPr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cs="Sylfaen"/>
          <w:sz w:val="24"/>
          <w:szCs w:val="24"/>
        </w:rPr>
      </w:pPr>
    </w:p>
    <w:p w14:paraId="31419C09" w14:textId="77777777" w:rsidR="003B7E07" w:rsidRPr="00F002AE" w:rsidRDefault="003B7E07" w:rsidP="004F4D42">
      <w:pPr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cs="Sylfaen"/>
          <w:sz w:val="24"/>
          <w:szCs w:val="24"/>
        </w:rPr>
      </w:pPr>
      <w:r w:rsidRPr="00F002AE">
        <w:rPr>
          <w:rFonts w:cs="Sylfaen"/>
          <w:sz w:val="24"/>
          <w:szCs w:val="24"/>
        </w:rPr>
        <w:t xml:space="preserve">En caso de pugna entre el interés particular del </w:t>
      </w:r>
      <w:proofErr w:type="gramStart"/>
      <w:r w:rsidRPr="00F002AE">
        <w:rPr>
          <w:rFonts w:cs="Sylfaen"/>
          <w:sz w:val="24"/>
          <w:szCs w:val="24"/>
        </w:rPr>
        <w:t>Director</w:t>
      </w:r>
      <w:proofErr w:type="gramEnd"/>
      <w:r w:rsidRPr="00F002AE">
        <w:rPr>
          <w:rFonts w:cs="Sylfaen"/>
          <w:sz w:val="24"/>
          <w:szCs w:val="24"/>
        </w:rPr>
        <w:t>, directo o indirecto</w:t>
      </w:r>
      <w:r w:rsidR="00B1423B" w:rsidRPr="00F002AE">
        <w:rPr>
          <w:rFonts w:cs="Sylfaen"/>
          <w:sz w:val="24"/>
          <w:szCs w:val="24"/>
        </w:rPr>
        <w:t xml:space="preserve"> con el interés de la sociedad</w:t>
      </w:r>
      <w:r w:rsidRPr="00F002AE">
        <w:rPr>
          <w:rFonts w:cs="Sylfaen"/>
          <w:sz w:val="24"/>
          <w:szCs w:val="24"/>
        </w:rPr>
        <w:t>, éste deberá abstenerse de decidir en la materia, manifestar que le afecta un conflicto de interés, dando cuenta del mismo, y las razones que expliquen que su juicio podría verse afectado, lo que lo inhabilita para participar en la toma de una decisión.</w:t>
      </w:r>
    </w:p>
    <w:p w14:paraId="3D0BE5B4" w14:textId="77777777" w:rsidR="007F5168" w:rsidRDefault="007F5168" w:rsidP="004F4D42">
      <w:pPr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cs="Sylfaen"/>
          <w:sz w:val="24"/>
          <w:szCs w:val="24"/>
        </w:rPr>
      </w:pPr>
    </w:p>
    <w:p w14:paraId="0C77FB77" w14:textId="77777777" w:rsidR="002D366D" w:rsidRPr="00F002AE" w:rsidRDefault="002D366D" w:rsidP="00FE0D5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cs="Sylfaen"/>
          <w:sz w:val="24"/>
          <w:szCs w:val="24"/>
        </w:rPr>
      </w:pPr>
      <w:r>
        <w:rPr>
          <w:rFonts w:cs="Sylfaen"/>
          <w:sz w:val="24"/>
          <w:szCs w:val="24"/>
        </w:rPr>
        <w:t>Independencia</w:t>
      </w:r>
      <w:r w:rsidRPr="00F002AE">
        <w:rPr>
          <w:rFonts w:cs="Sylfaen"/>
          <w:sz w:val="24"/>
          <w:szCs w:val="24"/>
        </w:rPr>
        <w:t>.</w:t>
      </w:r>
    </w:p>
    <w:p w14:paraId="71F6CC3C" w14:textId="479CDB03" w:rsidR="00336ACB" w:rsidRDefault="009423F9" w:rsidP="004F4D42">
      <w:pPr>
        <w:autoSpaceDE w:val="0"/>
        <w:autoSpaceDN w:val="0"/>
        <w:adjustRightInd w:val="0"/>
        <w:spacing w:after="0" w:line="240" w:lineRule="auto"/>
        <w:ind w:left="426" w:right="425"/>
        <w:jc w:val="both"/>
        <w:rPr>
          <w:sz w:val="24"/>
          <w:szCs w:val="24"/>
          <w:lang w:val="es-ES"/>
        </w:rPr>
      </w:pPr>
      <w:r w:rsidRPr="00F002AE">
        <w:rPr>
          <w:sz w:val="24"/>
          <w:szCs w:val="24"/>
          <w:lang w:val="es-ES"/>
        </w:rPr>
        <w:t xml:space="preserve">Los </w:t>
      </w:r>
      <w:proofErr w:type="gramStart"/>
      <w:r w:rsidRPr="00F002AE">
        <w:rPr>
          <w:sz w:val="24"/>
          <w:szCs w:val="24"/>
          <w:lang w:val="es-ES"/>
        </w:rPr>
        <w:t>Directores</w:t>
      </w:r>
      <w:proofErr w:type="gramEnd"/>
      <w:r w:rsidRPr="00F002AE">
        <w:rPr>
          <w:sz w:val="24"/>
          <w:szCs w:val="24"/>
          <w:lang w:val="es-ES"/>
        </w:rPr>
        <w:t xml:space="preserve"> deben ser independiente</w:t>
      </w:r>
      <w:r w:rsidR="00B1423B" w:rsidRPr="00F002AE">
        <w:rPr>
          <w:sz w:val="24"/>
          <w:szCs w:val="24"/>
          <w:lang w:val="es-ES"/>
        </w:rPr>
        <w:t>s</w:t>
      </w:r>
      <w:r w:rsidRPr="00F002AE">
        <w:rPr>
          <w:sz w:val="24"/>
          <w:szCs w:val="24"/>
          <w:lang w:val="es-ES"/>
        </w:rPr>
        <w:t xml:space="preserve"> de la administración</w:t>
      </w:r>
      <w:r w:rsidR="00D731F1">
        <w:rPr>
          <w:sz w:val="24"/>
          <w:szCs w:val="24"/>
          <w:lang w:val="es-ES"/>
        </w:rPr>
        <w:t xml:space="preserve"> de la compañía</w:t>
      </w:r>
      <w:r w:rsidR="007A0A63" w:rsidRPr="00F002AE">
        <w:rPr>
          <w:sz w:val="24"/>
          <w:szCs w:val="24"/>
          <w:lang w:val="es-ES"/>
        </w:rPr>
        <w:t xml:space="preserve">. La junta puede elegir </w:t>
      </w:r>
      <w:r w:rsidR="00784A68" w:rsidRPr="00F002AE">
        <w:rPr>
          <w:sz w:val="24"/>
          <w:szCs w:val="24"/>
          <w:lang w:val="es-ES"/>
        </w:rPr>
        <w:t>directores</w:t>
      </w:r>
      <w:r w:rsidR="00520A82" w:rsidRPr="00F002AE">
        <w:rPr>
          <w:sz w:val="24"/>
          <w:szCs w:val="24"/>
          <w:lang w:val="es-ES"/>
        </w:rPr>
        <w:t xml:space="preserve"> </w:t>
      </w:r>
      <w:r w:rsidR="007A0A63" w:rsidRPr="00F002AE">
        <w:rPr>
          <w:sz w:val="24"/>
          <w:szCs w:val="24"/>
          <w:lang w:val="es-ES"/>
        </w:rPr>
        <w:t xml:space="preserve">que </w:t>
      </w:r>
      <w:r w:rsidR="00520A82" w:rsidRPr="00F002AE">
        <w:rPr>
          <w:sz w:val="24"/>
          <w:szCs w:val="24"/>
          <w:lang w:val="es-ES"/>
        </w:rPr>
        <w:t xml:space="preserve">no </w:t>
      </w:r>
      <w:r w:rsidR="007A0A63" w:rsidRPr="00F002AE">
        <w:rPr>
          <w:sz w:val="24"/>
          <w:szCs w:val="24"/>
          <w:lang w:val="es-ES"/>
        </w:rPr>
        <w:t xml:space="preserve">sean ejecutivos o gerentes de los accionistas, y en su elección se privilegia su preparación e idoneidad para el cargo. </w:t>
      </w:r>
    </w:p>
    <w:p w14:paraId="678ACC1E" w14:textId="77777777" w:rsidR="001C201D" w:rsidRPr="00F002AE" w:rsidRDefault="001C201D" w:rsidP="004F4D42">
      <w:pPr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cs="Sylfaen"/>
          <w:sz w:val="24"/>
          <w:szCs w:val="24"/>
        </w:rPr>
      </w:pPr>
    </w:p>
    <w:p w14:paraId="240608FE" w14:textId="77777777" w:rsidR="00E55959" w:rsidRPr="004F0E7C" w:rsidRDefault="004F0E7C" w:rsidP="004F0E7C">
      <w:pPr>
        <w:pStyle w:val="Ttulo1"/>
      </w:pPr>
      <w:bookmarkStart w:id="11" w:name="_Toc491073549"/>
      <w:r w:rsidRPr="004F0E7C">
        <w:lastRenderedPageBreak/>
        <w:t>Juntas de accionistas</w:t>
      </w:r>
      <w:bookmarkEnd w:id="11"/>
    </w:p>
    <w:p w14:paraId="1693C108" w14:textId="77777777" w:rsidR="00B43BAE" w:rsidRPr="00B43BAE" w:rsidRDefault="00B43BAE" w:rsidP="00B43BAE">
      <w:pPr>
        <w:autoSpaceDE w:val="0"/>
        <w:autoSpaceDN w:val="0"/>
        <w:adjustRightInd w:val="0"/>
        <w:spacing w:after="0" w:line="240" w:lineRule="auto"/>
        <w:ind w:right="425"/>
        <w:jc w:val="both"/>
        <w:rPr>
          <w:lang w:val="es-ES"/>
        </w:rPr>
      </w:pPr>
    </w:p>
    <w:p w14:paraId="3D6111B2" w14:textId="77777777" w:rsidR="00BB1B08" w:rsidRPr="00CB6082" w:rsidRDefault="00195D44" w:rsidP="00CB6082">
      <w:pPr>
        <w:spacing w:line="240" w:lineRule="auto"/>
        <w:ind w:right="425"/>
        <w:jc w:val="both"/>
        <w:rPr>
          <w:sz w:val="24"/>
          <w:szCs w:val="24"/>
          <w:lang w:val="es-ES"/>
        </w:rPr>
      </w:pPr>
      <w:r w:rsidRPr="00CB6082">
        <w:rPr>
          <w:sz w:val="24"/>
          <w:szCs w:val="24"/>
          <w:lang w:val="es-ES"/>
        </w:rPr>
        <w:t>Los accionistas se reunirán en Juntas Ordinarias y Extraordinarias.</w:t>
      </w:r>
    </w:p>
    <w:p w14:paraId="4FF09F92" w14:textId="4F70A370" w:rsidR="00472DFE" w:rsidRDefault="00195D44" w:rsidP="00CB6082">
      <w:pPr>
        <w:spacing w:line="240" w:lineRule="auto"/>
        <w:ind w:right="425"/>
        <w:jc w:val="both"/>
        <w:rPr>
          <w:sz w:val="24"/>
          <w:szCs w:val="24"/>
          <w:lang w:val="es-ES"/>
        </w:rPr>
      </w:pPr>
      <w:r w:rsidRPr="00CB6082">
        <w:rPr>
          <w:sz w:val="24"/>
          <w:szCs w:val="24"/>
          <w:lang w:val="es-ES"/>
        </w:rPr>
        <w:t xml:space="preserve">Las </w:t>
      </w:r>
      <w:r w:rsidR="00690B0B" w:rsidRPr="00CB6082">
        <w:rPr>
          <w:sz w:val="24"/>
          <w:szCs w:val="24"/>
          <w:lang w:val="es-ES"/>
        </w:rPr>
        <w:t>Juntas Ordinarias</w:t>
      </w:r>
      <w:r w:rsidRPr="00CB6082">
        <w:rPr>
          <w:sz w:val="24"/>
          <w:szCs w:val="24"/>
          <w:lang w:val="es-ES"/>
        </w:rPr>
        <w:t xml:space="preserve"> se celebrarán dentro del periodo comprendido entre el </w:t>
      </w:r>
      <w:r w:rsidR="00893EF6" w:rsidRPr="00CB6082">
        <w:rPr>
          <w:sz w:val="24"/>
          <w:szCs w:val="24"/>
          <w:lang w:val="es-ES"/>
        </w:rPr>
        <w:t xml:space="preserve">1 </w:t>
      </w:r>
      <w:r w:rsidRPr="00CB6082">
        <w:rPr>
          <w:sz w:val="24"/>
          <w:szCs w:val="24"/>
          <w:lang w:val="es-ES"/>
        </w:rPr>
        <w:t xml:space="preserve">de </w:t>
      </w:r>
      <w:r w:rsidR="00B26172" w:rsidRPr="00CB6082">
        <w:rPr>
          <w:sz w:val="24"/>
          <w:szCs w:val="24"/>
          <w:lang w:val="es-ES"/>
        </w:rPr>
        <w:t>enero</w:t>
      </w:r>
      <w:r w:rsidRPr="00CB6082">
        <w:rPr>
          <w:sz w:val="24"/>
          <w:szCs w:val="24"/>
          <w:lang w:val="es-ES"/>
        </w:rPr>
        <w:t xml:space="preserve"> y </w:t>
      </w:r>
      <w:r w:rsidR="00472DFE" w:rsidRPr="00CB6082">
        <w:rPr>
          <w:sz w:val="24"/>
          <w:szCs w:val="24"/>
          <w:lang w:val="es-ES"/>
        </w:rPr>
        <w:t>el 30 de abril.</w:t>
      </w:r>
    </w:p>
    <w:p w14:paraId="5D268FEF" w14:textId="77777777" w:rsidR="00C0382F" w:rsidRDefault="00C0382F" w:rsidP="00CB6082">
      <w:pPr>
        <w:spacing w:line="240" w:lineRule="auto"/>
        <w:ind w:right="425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t</w:t>
      </w:r>
      <w:r w:rsidRPr="00CB6082">
        <w:rPr>
          <w:sz w:val="24"/>
          <w:szCs w:val="24"/>
          <w:lang w:val="es-ES"/>
        </w:rPr>
        <w:t xml:space="preserve">oda citación a Junta de Accionistas se </w:t>
      </w:r>
      <w:r>
        <w:rPr>
          <w:sz w:val="24"/>
          <w:szCs w:val="24"/>
          <w:lang w:val="es-ES"/>
        </w:rPr>
        <w:t xml:space="preserve">explicitarán las materias a tratar y se </w:t>
      </w:r>
      <w:r w:rsidRPr="00CB6082">
        <w:rPr>
          <w:sz w:val="24"/>
          <w:szCs w:val="24"/>
          <w:lang w:val="es-ES"/>
        </w:rPr>
        <w:t>efectuará por medio de un aviso que se publicará a lo menos por tres veces en días distintos en el periódico del domicilio social que haya determinado la Junta de Accionistas y a falta de acuerdo o en caso de suspensión o desaparición de circulación del periódico designado, en el Diario Oficial, en el tiempo, forma y condiciones que señala el Reglamento de las Sociedades Anónimas</w:t>
      </w:r>
    </w:p>
    <w:p w14:paraId="2B6CB33F" w14:textId="77777777" w:rsidR="00C0382F" w:rsidRPr="00C0382F" w:rsidRDefault="00C0382F" w:rsidP="00CB6082">
      <w:pPr>
        <w:spacing w:line="240" w:lineRule="auto"/>
        <w:ind w:right="425"/>
        <w:jc w:val="both"/>
        <w:rPr>
          <w:sz w:val="24"/>
          <w:szCs w:val="24"/>
          <w:lang w:val="es-ES"/>
        </w:rPr>
      </w:pPr>
      <w:r w:rsidRPr="00C0382F">
        <w:rPr>
          <w:sz w:val="24"/>
          <w:szCs w:val="24"/>
          <w:lang w:val="es-ES"/>
        </w:rPr>
        <w:t>Las Juntas Ordinarias y Extraordinarias se constituirán, en primera citación, salvo que la legislación vigente o los estatutos establezcan mayorías superiores, con la mayoría absoluta de las acciones emitidas con derecho a voto. En segunda citación, se constituirán con las acciones que se encuentren presentes o representadas, cualquiera que sea su número. Los acuerdos se adoptarán por la mayoría absoluta de las acciones presentes o representadas con derecho a voto, salvo respecto de aquellas materias que por disposición legal requieran de una mayoría superior.</w:t>
      </w:r>
    </w:p>
    <w:p w14:paraId="04252F30" w14:textId="77777777" w:rsidR="00C0382F" w:rsidRPr="00CB6082" w:rsidRDefault="00C0382F" w:rsidP="00CB6082">
      <w:pPr>
        <w:spacing w:line="240" w:lineRule="auto"/>
        <w:ind w:right="425"/>
        <w:jc w:val="both"/>
        <w:rPr>
          <w:sz w:val="24"/>
          <w:szCs w:val="24"/>
          <w:lang w:val="es-ES"/>
        </w:rPr>
      </w:pPr>
      <w:r w:rsidRPr="00C0382F">
        <w:rPr>
          <w:sz w:val="24"/>
          <w:szCs w:val="24"/>
          <w:lang w:val="es-ES"/>
        </w:rPr>
        <w:t>Se podrá omitir la formalidad de citación en el evento de concurrir las causales indic</w:t>
      </w:r>
      <w:r>
        <w:rPr>
          <w:sz w:val="24"/>
          <w:szCs w:val="24"/>
          <w:lang w:val="es-ES"/>
        </w:rPr>
        <w:t>a</w:t>
      </w:r>
      <w:r w:rsidRPr="00C0382F">
        <w:rPr>
          <w:sz w:val="24"/>
          <w:szCs w:val="24"/>
          <w:lang w:val="es-ES"/>
        </w:rPr>
        <w:t>das en el Art. 60 de la Ley 18.046, es decir, la concurrencia asegurada del 100% de los accionistas de la compañía.</w:t>
      </w:r>
    </w:p>
    <w:p w14:paraId="218FF9DD" w14:textId="77777777" w:rsidR="00E55959" w:rsidRPr="004F0E7C" w:rsidRDefault="004F0E7C" w:rsidP="004F0E7C">
      <w:pPr>
        <w:pStyle w:val="Ttulo1"/>
      </w:pPr>
      <w:bookmarkStart w:id="12" w:name="_Toc491073550"/>
      <w:r w:rsidRPr="004F0E7C">
        <w:t>Valores y principios institucionales</w:t>
      </w:r>
      <w:bookmarkEnd w:id="12"/>
    </w:p>
    <w:p w14:paraId="2B715A52" w14:textId="77777777" w:rsidR="00E55959" w:rsidRPr="004F0E7C" w:rsidRDefault="00E55959" w:rsidP="004F0E7C">
      <w:pPr>
        <w:pStyle w:val="Ttulo2"/>
      </w:pPr>
      <w:bookmarkStart w:id="13" w:name="_Toc491073551"/>
      <w:r w:rsidRPr="004F0E7C">
        <w:t>Visión</w:t>
      </w:r>
      <w:bookmarkEnd w:id="13"/>
    </w:p>
    <w:p w14:paraId="1B4A0872" w14:textId="4CAF6A61" w:rsidR="00C0382F" w:rsidRPr="00F002AE" w:rsidRDefault="00B75E20" w:rsidP="00CB6082">
      <w:pPr>
        <w:autoSpaceDE w:val="0"/>
        <w:autoSpaceDN w:val="0"/>
        <w:adjustRightInd w:val="0"/>
        <w:spacing w:after="0" w:line="240" w:lineRule="auto"/>
        <w:ind w:right="425"/>
        <w:jc w:val="both"/>
        <w:rPr>
          <w:sz w:val="24"/>
          <w:szCs w:val="24"/>
          <w:lang w:val="es-ES"/>
        </w:rPr>
      </w:pPr>
      <w:r w:rsidRPr="00B75E20">
        <w:rPr>
          <w:sz w:val="24"/>
          <w:szCs w:val="24"/>
          <w:lang w:val="es-ES"/>
        </w:rPr>
        <w:t>Ser la organización que lidere la implementación de soluciones innovadoras para la industria financiera, que contribuyan al desarrollo, crecimiento y estabilidad del mercado local, siguiendo estándares y prácticas internacionales y que nos posicione como un referente regional.</w:t>
      </w:r>
    </w:p>
    <w:p w14:paraId="0232BA56" w14:textId="77777777" w:rsidR="002A644F" w:rsidRPr="004F0E7C" w:rsidRDefault="00E55959" w:rsidP="004F0E7C">
      <w:pPr>
        <w:pStyle w:val="Ttulo2"/>
      </w:pPr>
      <w:bookmarkStart w:id="14" w:name="_Toc491073552"/>
      <w:r w:rsidRPr="004F0E7C">
        <w:t>Misión</w:t>
      </w:r>
      <w:bookmarkEnd w:id="14"/>
    </w:p>
    <w:p w14:paraId="6F231C34" w14:textId="5D89036C" w:rsidR="00E55959" w:rsidRPr="00CB6082" w:rsidRDefault="00B75E20" w:rsidP="00CB6082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cs="Sylfaen"/>
          <w:b/>
          <w:sz w:val="28"/>
          <w:szCs w:val="28"/>
        </w:rPr>
      </w:pPr>
      <w:r w:rsidRPr="00B75E20">
        <w:rPr>
          <w:sz w:val="24"/>
          <w:szCs w:val="24"/>
          <w:lang w:val="es-ES"/>
        </w:rPr>
        <w:t>Somos una Infraestructura de Mercado Financiero resiliente, que desarrolla y provee servicios de Compensación y Liquidación de instrumentos financieros a los Participantes y sus clientes, a costos competitivos, que facilitan y mejoran la gestión de sus riesgos financieros y operacionales, apoyan la productividad de sus procesos de negocios y contribuyen a la seguridad y estabilidad del sistema financiero.</w:t>
      </w:r>
    </w:p>
    <w:p w14:paraId="30FDE21E" w14:textId="77777777" w:rsidR="00807631" w:rsidRPr="004F0E7C" w:rsidRDefault="00807631" w:rsidP="004F0E7C">
      <w:pPr>
        <w:pStyle w:val="Ttulo2"/>
      </w:pPr>
      <w:bookmarkStart w:id="15" w:name="_Toc491073553"/>
      <w:r w:rsidRPr="004F0E7C">
        <w:t>Integridad y valores éticos</w:t>
      </w:r>
      <w:bookmarkEnd w:id="15"/>
    </w:p>
    <w:p w14:paraId="16D8609C" w14:textId="77777777" w:rsidR="00893EF6" w:rsidRPr="00F002AE" w:rsidRDefault="00807631" w:rsidP="00CB6082">
      <w:pPr>
        <w:spacing w:line="240" w:lineRule="auto"/>
        <w:ind w:right="425"/>
        <w:jc w:val="both"/>
        <w:rPr>
          <w:sz w:val="24"/>
          <w:szCs w:val="24"/>
        </w:rPr>
      </w:pPr>
      <w:r w:rsidRPr="00F002AE">
        <w:rPr>
          <w:sz w:val="24"/>
          <w:szCs w:val="24"/>
        </w:rPr>
        <w:t xml:space="preserve">La integridad y los valores éticos han sido establecidos por la Administración y aprobados por el Directorio. Estos valores y normas, así como derechos y obligaciones, son comunicados a todo el personal a través de la política de Recursos Humanos, Cláusulas especiales de Seguridad de la </w:t>
      </w:r>
      <w:r w:rsidRPr="00F002AE">
        <w:rPr>
          <w:sz w:val="24"/>
          <w:szCs w:val="24"/>
        </w:rPr>
        <w:lastRenderedPageBreak/>
        <w:t xml:space="preserve">Información en los contratos de trabajo, Código de Conducta y Reglamento de Orden, Higiene y Seguridad. </w:t>
      </w:r>
    </w:p>
    <w:p w14:paraId="05FEEDA2" w14:textId="77777777" w:rsidR="00807631" w:rsidRDefault="00807631" w:rsidP="00CB6082">
      <w:pPr>
        <w:spacing w:line="240" w:lineRule="auto"/>
        <w:ind w:right="425"/>
        <w:jc w:val="both"/>
        <w:rPr>
          <w:sz w:val="24"/>
          <w:szCs w:val="24"/>
        </w:rPr>
      </w:pPr>
      <w:r w:rsidRPr="00F002AE">
        <w:rPr>
          <w:sz w:val="24"/>
          <w:szCs w:val="24"/>
        </w:rPr>
        <w:t xml:space="preserve">Los empleados reciben el Código y Reglamento cuando ingresan a </w:t>
      </w:r>
      <w:r w:rsidR="00D04693" w:rsidRPr="00F002AE">
        <w:rPr>
          <w:sz w:val="24"/>
          <w:szCs w:val="24"/>
        </w:rPr>
        <w:t>C</w:t>
      </w:r>
      <w:r w:rsidR="0008384A" w:rsidRPr="00F002AE">
        <w:rPr>
          <w:sz w:val="24"/>
          <w:szCs w:val="24"/>
        </w:rPr>
        <w:t>omDer</w:t>
      </w:r>
      <w:r w:rsidRPr="00F002AE">
        <w:rPr>
          <w:sz w:val="24"/>
          <w:szCs w:val="24"/>
        </w:rPr>
        <w:t xml:space="preserve">, lo cual queda consignado en un Formulario de Entrega, y como declaración en el Contrato de Trabajo. </w:t>
      </w:r>
    </w:p>
    <w:p w14:paraId="1FEF12BB" w14:textId="77777777" w:rsidR="009423F9" w:rsidRPr="004F0E7C" w:rsidRDefault="009423F9" w:rsidP="004F0E7C">
      <w:pPr>
        <w:pStyle w:val="Ttulo2"/>
      </w:pPr>
      <w:bookmarkStart w:id="16" w:name="_Toc491073554"/>
      <w:r w:rsidRPr="004F0E7C">
        <w:t>Valores Organizacionales</w:t>
      </w:r>
      <w:bookmarkEnd w:id="16"/>
    </w:p>
    <w:p w14:paraId="7C3A1C15" w14:textId="13392D28" w:rsidR="00472DFE" w:rsidRPr="00F002AE" w:rsidRDefault="00EB0187" w:rsidP="00F41837">
      <w:pPr>
        <w:pStyle w:val="Prrafodelista"/>
        <w:spacing w:line="240" w:lineRule="auto"/>
        <w:ind w:left="426" w:right="425"/>
        <w:jc w:val="both"/>
        <w:rPr>
          <w:sz w:val="24"/>
          <w:szCs w:val="24"/>
        </w:rPr>
      </w:pPr>
      <w:r>
        <w:rPr>
          <w:rFonts w:ascii="Calibri" w:eastAsia="Calibri" w:hAnsi="Calibri" w:cs="Calibri"/>
          <w:noProof/>
          <w:sz w:val="20"/>
          <w:szCs w:val="20"/>
          <w:lang w:eastAsia="es-CL"/>
        </w:rPr>
        <w:drawing>
          <wp:inline distT="0" distB="0" distL="0" distR="0" wp14:anchorId="4AFA6FB6" wp14:editId="1F1EFDCD">
            <wp:extent cx="6024785" cy="3305648"/>
            <wp:effectExtent l="0" t="0" r="0" b="9525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0613" cy="333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45803" w14:textId="77777777" w:rsidR="00C2347D" w:rsidRPr="004F0E7C" w:rsidRDefault="00C2347D" w:rsidP="004F0E7C">
      <w:pPr>
        <w:pStyle w:val="Ttulo2"/>
      </w:pPr>
      <w:bookmarkStart w:id="17" w:name="_Toc491073555"/>
      <w:r w:rsidRPr="004F0E7C">
        <w:t>Principios</w:t>
      </w:r>
      <w:bookmarkEnd w:id="17"/>
    </w:p>
    <w:p w14:paraId="2AC14F6C" w14:textId="77777777" w:rsidR="00C2347D" w:rsidRPr="00F002AE" w:rsidRDefault="00C2347D" w:rsidP="00CB6082">
      <w:pPr>
        <w:spacing w:line="240" w:lineRule="auto"/>
        <w:ind w:right="425"/>
        <w:jc w:val="both"/>
        <w:rPr>
          <w:sz w:val="24"/>
          <w:szCs w:val="24"/>
        </w:rPr>
      </w:pPr>
      <w:r w:rsidRPr="00F002AE">
        <w:rPr>
          <w:sz w:val="24"/>
          <w:szCs w:val="24"/>
        </w:rPr>
        <w:t>ComDer adopta los principios de calidad, riesgos y cumplimiento establecidos en la</w:t>
      </w:r>
      <w:r w:rsidR="00CA2E67">
        <w:rPr>
          <w:sz w:val="24"/>
          <w:szCs w:val="24"/>
        </w:rPr>
        <w:t>s</w:t>
      </w:r>
      <w:r w:rsidRPr="00F002AE">
        <w:rPr>
          <w:sz w:val="24"/>
          <w:szCs w:val="24"/>
        </w:rPr>
        <w:t xml:space="preserve"> respectivas normas ISO/BS de dichos dominios. Para el control interno adopta los principios del estándar COSO y para su infraestructura de negocios adopta los Principios para las Infraestructuras de Mercado Financiero del comité OICV-IOSCO del BIS.</w:t>
      </w:r>
    </w:p>
    <w:p w14:paraId="55109E07" w14:textId="77777777" w:rsidR="00E55959" w:rsidRPr="004F0E7C" w:rsidRDefault="004F0E7C" w:rsidP="004F0E7C">
      <w:pPr>
        <w:pStyle w:val="Ttulo1"/>
      </w:pPr>
      <w:bookmarkStart w:id="18" w:name="_Toc491073556"/>
      <w:r w:rsidRPr="004F0E7C">
        <w:t>Mecanismos de divulgación de información</w:t>
      </w:r>
      <w:bookmarkEnd w:id="18"/>
    </w:p>
    <w:p w14:paraId="798B4A6E" w14:textId="77777777" w:rsidR="00B43BAE" w:rsidRPr="00B43BAE" w:rsidRDefault="00B43BAE" w:rsidP="00B43BAE">
      <w:pPr>
        <w:spacing w:after="0" w:line="240" w:lineRule="auto"/>
        <w:ind w:right="425"/>
        <w:jc w:val="both"/>
        <w:rPr>
          <w:sz w:val="24"/>
          <w:szCs w:val="24"/>
        </w:rPr>
      </w:pPr>
    </w:p>
    <w:p w14:paraId="6FB360A2" w14:textId="77777777" w:rsidR="00E55959" w:rsidRPr="00F002AE" w:rsidRDefault="00D04693" w:rsidP="00CB6082">
      <w:pPr>
        <w:autoSpaceDE w:val="0"/>
        <w:autoSpaceDN w:val="0"/>
        <w:adjustRightInd w:val="0"/>
        <w:spacing w:after="0" w:line="240" w:lineRule="auto"/>
        <w:ind w:right="425"/>
        <w:jc w:val="both"/>
        <w:rPr>
          <w:sz w:val="24"/>
          <w:szCs w:val="24"/>
          <w:lang w:val="es-ES"/>
        </w:rPr>
      </w:pPr>
      <w:r w:rsidRPr="00F002AE">
        <w:rPr>
          <w:sz w:val="24"/>
          <w:szCs w:val="24"/>
          <w:lang w:val="es-ES"/>
        </w:rPr>
        <w:t>ComDer</w:t>
      </w:r>
      <w:r w:rsidR="00E55959" w:rsidRPr="00F002AE">
        <w:rPr>
          <w:sz w:val="24"/>
          <w:szCs w:val="24"/>
          <w:lang w:val="es-ES"/>
        </w:rPr>
        <w:t xml:space="preserve"> dispondrá de información completa, fidedigna y oportuna para ser divulgada a las partes </w:t>
      </w:r>
      <w:r w:rsidR="00F14F8C" w:rsidRPr="00F002AE">
        <w:rPr>
          <w:sz w:val="24"/>
          <w:szCs w:val="24"/>
          <w:lang w:val="es-ES"/>
        </w:rPr>
        <w:t>interesadas</w:t>
      </w:r>
      <w:r w:rsidR="00E55959" w:rsidRPr="00F002AE">
        <w:rPr>
          <w:sz w:val="24"/>
          <w:szCs w:val="24"/>
          <w:lang w:val="es-ES"/>
        </w:rPr>
        <w:t xml:space="preserve">, internas y externas, entre ellos </w:t>
      </w:r>
      <w:r w:rsidR="00893EF6" w:rsidRPr="00F002AE">
        <w:rPr>
          <w:sz w:val="24"/>
          <w:szCs w:val="24"/>
          <w:lang w:val="es-ES"/>
        </w:rPr>
        <w:t>Participantes</w:t>
      </w:r>
      <w:r w:rsidR="00E55959" w:rsidRPr="00F002AE">
        <w:rPr>
          <w:sz w:val="24"/>
          <w:szCs w:val="24"/>
          <w:lang w:val="es-ES"/>
        </w:rPr>
        <w:t xml:space="preserve">, </w:t>
      </w:r>
      <w:r w:rsidR="00893EF6" w:rsidRPr="00F002AE">
        <w:rPr>
          <w:sz w:val="24"/>
          <w:szCs w:val="24"/>
          <w:lang w:val="es-ES"/>
        </w:rPr>
        <w:t>Reguladores, ac</w:t>
      </w:r>
      <w:r w:rsidR="00B43BAE">
        <w:rPr>
          <w:sz w:val="24"/>
          <w:szCs w:val="24"/>
          <w:lang w:val="es-ES"/>
        </w:rPr>
        <w:t>cionistas y público en general.</w:t>
      </w:r>
    </w:p>
    <w:p w14:paraId="4F8F1EA9" w14:textId="77777777" w:rsidR="00E55959" w:rsidRPr="00F002AE" w:rsidRDefault="00E55959" w:rsidP="00F41837">
      <w:pPr>
        <w:autoSpaceDE w:val="0"/>
        <w:autoSpaceDN w:val="0"/>
        <w:adjustRightInd w:val="0"/>
        <w:spacing w:after="0" w:line="240" w:lineRule="auto"/>
        <w:ind w:right="425"/>
        <w:jc w:val="both"/>
        <w:rPr>
          <w:sz w:val="24"/>
          <w:szCs w:val="24"/>
          <w:lang w:val="es-ES"/>
        </w:rPr>
      </w:pPr>
      <w:r w:rsidRPr="00F002AE">
        <w:rPr>
          <w:sz w:val="24"/>
          <w:szCs w:val="24"/>
          <w:lang w:val="es-ES"/>
        </w:rPr>
        <w:t>Lo</w:t>
      </w:r>
      <w:r w:rsidR="00893EF6" w:rsidRPr="00F002AE">
        <w:rPr>
          <w:sz w:val="24"/>
          <w:szCs w:val="24"/>
          <w:lang w:val="es-ES"/>
        </w:rPr>
        <w:t>s</w:t>
      </w:r>
      <w:r w:rsidRPr="00F002AE">
        <w:rPr>
          <w:sz w:val="24"/>
          <w:szCs w:val="24"/>
          <w:lang w:val="es-ES"/>
        </w:rPr>
        <w:t xml:space="preserve"> accionistas y partes interesadas tendrán un conocimiento adecuado de la entidad, de sus políticas, los principios que la rigen, previamente definidos por el Directorio.</w:t>
      </w:r>
    </w:p>
    <w:p w14:paraId="40982451" w14:textId="77777777" w:rsidR="00893EF6" w:rsidRPr="00F002AE" w:rsidRDefault="00893EF6" w:rsidP="00B43BAE">
      <w:pPr>
        <w:autoSpaceDE w:val="0"/>
        <w:autoSpaceDN w:val="0"/>
        <w:adjustRightInd w:val="0"/>
        <w:spacing w:after="0" w:line="240" w:lineRule="auto"/>
        <w:ind w:right="425"/>
        <w:jc w:val="both"/>
        <w:rPr>
          <w:sz w:val="24"/>
          <w:szCs w:val="24"/>
          <w:lang w:val="es-ES"/>
        </w:rPr>
      </w:pPr>
    </w:p>
    <w:p w14:paraId="27B618FC" w14:textId="6C5530B5" w:rsidR="00C2347D" w:rsidRDefault="00C2347D" w:rsidP="00CB6082">
      <w:pPr>
        <w:autoSpaceDE w:val="0"/>
        <w:autoSpaceDN w:val="0"/>
        <w:adjustRightInd w:val="0"/>
        <w:spacing w:after="0" w:line="240" w:lineRule="auto"/>
        <w:ind w:right="425"/>
        <w:jc w:val="both"/>
        <w:rPr>
          <w:sz w:val="24"/>
          <w:szCs w:val="24"/>
          <w:lang w:val="es-ES"/>
        </w:rPr>
      </w:pPr>
      <w:r w:rsidRPr="00F002AE">
        <w:rPr>
          <w:sz w:val="24"/>
          <w:szCs w:val="24"/>
          <w:lang w:val="es-ES"/>
        </w:rPr>
        <w:lastRenderedPageBreak/>
        <w:t xml:space="preserve">La divulgación de la información, sus procedimientos y mecanismos están gestionados por el Sistema de Gestión Integral de ComDer, específicamente en el proceso de </w:t>
      </w:r>
      <w:r w:rsidR="00C503A6">
        <w:rPr>
          <w:sz w:val="24"/>
          <w:szCs w:val="24"/>
          <w:lang w:val="es-ES"/>
        </w:rPr>
        <w:t>G</w:t>
      </w:r>
      <w:r w:rsidRPr="00F002AE">
        <w:rPr>
          <w:sz w:val="24"/>
          <w:szCs w:val="24"/>
          <w:lang w:val="es-ES"/>
        </w:rPr>
        <w:t>estión de Comunicaciones.</w:t>
      </w:r>
    </w:p>
    <w:p w14:paraId="1B3A6DDE" w14:textId="2B959685" w:rsidR="001C201D" w:rsidRDefault="001C201D" w:rsidP="00CB6082">
      <w:pPr>
        <w:autoSpaceDE w:val="0"/>
        <w:autoSpaceDN w:val="0"/>
        <w:adjustRightInd w:val="0"/>
        <w:spacing w:after="0" w:line="240" w:lineRule="auto"/>
        <w:ind w:right="425"/>
        <w:jc w:val="both"/>
        <w:rPr>
          <w:sz w:val="24"/>
          <w:szCs w:val="24"/>
          <w:lang w:val="es-ES"/>
        </w:rPr>
      </w:pPr>
    </w:p>
    <w:p w14:paraId="24BC40FD" w14:textId="77777777" w:rsidR="001C201D" w:rsidRPr="00F002AE" w:rsidRDefault="001C201D" w:rsidP="00CB6082">
      <w:pPr>
        <w:autoSpaceDE w:val="0"/>
        <w:autoSpaceDN w:val="0"/>
        <w:adjustRightInd w:val="0"/>
        <w:spacing w:after="0" w:line="240" w:lineRule="auto"/>
        <w:ind w:right="425"/>
        <w:jc w:val="both"/>
        <w:rPr>
          <w:sz w:val="24"/>
          <w:szCs w:val="24"/>
          <w:lang w:val="es-ES"/>
        </w:rPr>
      </w:pPr>
    </w:p>
    <w:p w14:paraId="0FE9420F" w14:textId="77777777" w:rsidR="00E55959" w:rsidRPr="004F0E7C" w:rsidRDefault="004F0E7C" w:rsidP="004F0E7C">
      <w:pPr>
        <w:pStyle w:val="Ttulo1"/>
      </w:pPr>
      <w:bookmarkStart w:id="19" w:name="_Toc491073557"/>
      <w:r w:rsidRPr="004F0E7C">
        <w:t>Gestión de riesgos</w:t>
      </w:r>
      <w:bookmarkEnd w:id="19"/>
    </w:p>
    <w:p w14:paraId="0297EA02" w14:textId="77777777" w:rsidR="00B43BAE" w:rsidRPr="00B43BAE" w:rsidRDefault="00B43BAE" w:rsidP="00B43BAE">
      <w:pPr>
        <w:spacing w:after="0" w:line="240" w:lineRule="auto"/>
        <w:ind w:right="425"/>
        <w:jc w:val="both"/>
        <w:rPr>
          <w:lang w:val="es-ES"/>
        </w:rPr>
      </w:pPr>
    </w:p>
    <w:p w14:paraId="18F8F6D1" w14:textId="77777777" w:rsidR="00C2347D" w:rsidRPr="00F002AE" w:rsidRDefault="00C2347D" w:rsidP="00CB6082">
      <w:pPr>
        <w:autoSpaceDE w:val="0"/>
        <w:autoSpaceDN w:val="0"/>
        <w:adjustRightInd w:val="0"/>
        <w:spacing w:after="0" w:line="240" w:lineRule="auto"/>
        <w:ind w:right="425"/>
        <w:jc w:val="both"/>
        <w:rPr>
          <w:sz w:val="24"/>
          <w:szCs w:val="24"/>
          <w:lang w:val="es-ES"/>
        </w:rPr>
      </w:pPr>
      <w:r w:rsidRPr="00F002AE">
        <w:rPr>
          <w:sz w:val="24"/>
          <w:szCs w:val="24"/>
          <w:lang w:val="es-ES"/>
        </w:rPr>
        <w:t xml:space="preserve">ComDer efectuará una gestión basada en riesgo y calidad, utilizando buenas prácticas, tales como estándares ISO y normativas propias de una Infraestructura del Mercado Financiero (FMI) </w:t>
      </w:r>
      <w:proofErr w:type="gramStart"/>
      <w:r w:rsidRPr="00F002AE">
        <w:rPr>
          <w:sz w:val="24"/>
          <w:szCs w:val="24"/>
          <w:lang w:val="es-ES"/>
        </w:rPr>
        <w:t>de acuerdo a</w:t>
      </w:r>
      <w:proofErr w:type="gramEnd"/>
      <w:r w:rsidRPr="00F002AE">
        <w:rPr>
          <w:sz w:val="24"/>
          <w:szCs w:val="24"/>
          <w:lang w:val="es-ES"/>
        </w:rPr>
        <w:t xml:space="preserve"> lo señalado por OICV-IOSCO del BIS. </w:t>
      </w:r>
    </w:p>
    <w:p w14:paraId="22216A39" w14:textId="77777777" w:rsidR="00C2347D" w:rsidRPr="00F002AE" w:rsidRDefault="00C2347D" w:rsidP="00F47E6E">
      <w:pPr>
        <w:autoSpaceDE w:val="0"/>
        <w:autoSpaceDN w:val="0"/>
        <w:adjustRightInd w:val="0"/>
        <w:spacing w:after="0" w:line="240" w:lineRule="auto"/>
        <w:ind w:left="709" w:right="425"/>
        <w:jc w:val="both"/>
        <w:rPr>
          <w:sz w:val="24"/>
          <w:szCs w:val="24"/>
          <w:lang w:val="es-ES"/>
        </w:rPr>
      </w:pPr>
    </w:p>
    <w:p w14:paraId="76F4E352" w14:textId="77777777" w:rsidR="00C2347D" w:rsidRPr="00F002AE" w:rsidRDefault="00C2347D" w:rsidP="00CB6082">
      <w:pPr>
        <w:autoSpaceDE w:val="0"/>
        <w:autoSpaceDN w:val="0"/>
        <w:adjustRightInd w:val="0"/>
        <w:spacing w:after="0" w:line="240" w:lineRule="auto"/>
        <w:ind w:right="425"/>
        <w:jc w:val="both"/>
        <w:rPr>
          <w:sz w:val="24"/>
          <w:szCs w:val="24"/>
          <w:lang w:val="es-ES"/>
        </w:rPr>
      </w:pPr>
      <w:r w:rsidRPr="00F002AE">
        <w:rPr>
          <w:sz w:val="24"/>
          <w:szCs w:val="24"/>
          <w:lang w:val="es-ES"/>
        </w:rPr>
        <w:t xml:space="preserve">ComDer gestionará todos los riesgos identificados y categorizados en </w:t>
      </w:r>
      <w:r w:rsidR="00986E01">
        <w:rPr>
          <w:sz w:val="24"/>
          <w:szCs w:val="24"/>
          <w:lang w:val="es-ES"/>
        </w:rPr>
        <w:t xml:space="preserve">dos categorías, una con los riesgos en su rol de operador del Sistema de Contraparte Central (SCC) y otra categoría en su rol de Entidad de Contraparte Central (ECC).  </w:t>
      </w:r>
    </w:p>
    <w:p w14:paraId="2BC1C018" w14:textId="77777777" w:rsidR="00CB6082" w:rsidRDefault="00CB6082" w:rsidP="00CB6082">
      <w:pPr>
        <w:autoSpaceDE w:val="0"/>
        <w:autoSpaceDN w:val="0"/>
        <w:adjustRightInd w:val="0"/>
        <w:spacing w:after="0" w:line="240" w:lineRule="auto"/>
        <w:ind w:right="425"/>
        <w:jc w:val="both"/>
        <w:rPr>
          <w:sz w:val="24"/>
          <w:szCs w:val="24"/>
          <w:lang w:val="es-ES"/>
        </w:rPr>
      </w:pPr>
    </w:p>
    <w:p w14:paraId="42F32392" w14:textId="77777777" w:rsidR="00C2347D" w:rsidRDefault="003E58F4" w:rsidP="00CB6082">
      <w:pPr>
        <w:autoSpaceDE w:val="0"/>
        <w:autoSpaceDN w:val="0"/>
        <w:adjustRightInd w:val="0"/>
        <w:spacing w:after="0" w:line="240" w:lineRule="auto"/>
        <w:ind w:right="425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gestión de </w:t>
      </w:r>
      <w:r w:rsidR="00C2347D" w:rsidRPr="00F002AE">
        <w:rPr>
          <w:sz w:val="24"/>
          <w:szCs w:val="24"/>
          <w:lang w:val="es-ES"/>
        </w:rPr>
        <w:t xml:space="preserve">riesgos de ComDer está establecida </w:t>
      </w:r>
      <w:r w:rsidR="0057520B" w:rsidRPr="00F002AE">
        <w:rPr>
          <w:sz w:val="24"/>
          <w:szCs w:val="24"/>
          <w:lang w:val="es-ES"/>
        </w:rPr>
        <w:t xml:space="preserve">en </w:t>
      </w:r>
      <w:r w:rsidR="00C2347D" w:rsidRPr="00F002AE">
        <w:rPr>
          <w:sz w:val="24"/>
          <w:szCs w:val="24"/>
          <w:lang w:val="es-ES"/>
        </w:rPr>
        <w:t>su Sistema de Gestión Integral – Riesgos (SGI-R), la cual está basada en el “</w:t>
      </w:r>
      <w:proofErr w:type="spellStart"/>
      <w:r w:rsidR="00C2347D" w:rsidRPr="00F002AE">
        <w:rPr>
          <w:sz w:val="24"/>
          <w:szCs w:val="24"/>
          <w:lang w:val="es-ES"/>
        </w:rPr>
        <w:t>framework</w:t>
      </w:r>
      <w:proofErr w:type="spellEnd"/>
      <w:r w:rsidR="00C2347D" w:rsidRPr="00F002AE">
        <w:rPr>
          <w:sz w:val="24"/>
          <w:szCs w:val="24"/>
          <w:lang w:val="es-ES"/>
        </w:rPr>
        <w:t xml:space="preserve">” de la norma ISO de Gestión de Riesgos. Toda la información documentada de este sistema como: Políticas, procedimientos, controles, registros y resultados están disponibles en el Portal del Conocimiento de ComDer. </w:t>
      </w:r>
    </w:p>
    <w:p w14:paraId="04A8837D" w14:textId="77777777" w:rsidR="00C0382F" w:rsidRDefault="00C0382F" w:rsidP="00CB6082">
      <w:pPr>
        <w:autoSpaceDE w:val="0"/>
        <w:autoSpaceDN w:val="0"/>
        <w:adjustRightInd w:val="0"/>
        <w:spacing w:after="0" w:line="240" w:lineRule="auto"/>
        <w:ind w:right="425"/>
        <w:jc w:val="both"/>
        <w:rPr>
          <w:sz w:val="24"/>
          <w:szCs w:val="24"/>
          <w:lang w:val="es-ES"/>
        </w:rPr>
      </w:pPr>
    </w:p>
    <w:p w14:paraId="70AB47D6" w14:textId="77777777" w:rsidR="00E546AA" w:rsidRPr="004F0E7C" w:rsidRDefault="004F0E7C" w:rsidP="004F0E7C">
      <w:pPr>
        <w:pStyle w:val="Ttulo1"/>
      </w:pPr>
      <w:bookmarkStart w:id="20" w:name="_Toc491073558"/>
      <w:r w:rsidRPr="004F0E7C">
        <w:t>Comités de ComDer</w:t>
      </w:r>
      <w:bookmarkEnd w:id="20"/>
    </w:p>
    <w:p w14:paraId="75EFDCA4" w14:textId="77777777" w:rsidR="00B43BAE" w:rsidRPr="00B43BAE" w:rsidRDefault="00B43BAE" w:rsidP="00B43BAE">
      <w:pPr>
        <w:spacing w:after="0" w:line="240" w:lineRule="auto"/>
        <w:ind w:right="425"/>
        <w:jc w:val="both"/>
        <w:rPr>
          <w:lang w:val="es-ES"/>
        </w:rPr>
      </w:pPr>
    </w:p>
    <w:p w14:paraId="0DF0822E" w14:textId="77777777" w:rsidR="00E55D7D" w:rsidRPr="00CB6082" w:rsidRDefault="00E546AA" w:rsidP="00CB6082">
      <w:pPr>
        <w:autoSpaceDE w:val="0"/>
        <w:autoSpaceDN w:val="0"/>
        <w:adjustRightInd w:val="0"/>
        <w:spacing w:after="0" w:line="240" w:lineRule="auto"/>
        <w:ind w:right="425"/>
        <w:jc w:val="both"/>
        <w:rPr>
          <w:sz w:val="24"/>
          <w:szCs w:val="24"/>
        </w:rPr>
      </w:pPr>
      <w:r w:rsidRPr="00CB6082">
        <w:rPr>
          <w:sz w:val="24"/>
          <w:szCs w:val="24"/>
          <w:lang w:val="es-ES"/>
        </w:rPr>
        <w:t xml:space="preserve">El Directorio de </w:t>
      </w:r>
      <w:r w:rsidR="00D04693" w:rsidRPr="00CB6082">
        <w:rPr>
          <w:sz w:val="24"/>
          <w:szCs w:val="24"/>
          <w:lang w:val="es-ES"/>
        </w:rPr>
        <w:t>ComDer</w:t>
      </w:r>
      <w:r w:rsidR="00841C3F" w:rsidRPr="00CB6082">
        <w:rPr>
          <w:sz w:val="24"/>
          <w:szCs w:val="24"/>
          <w:lang w:val="es-ES"/>
        </w:rPr>
        <w:t>, dando cumplimiento a l</w:t>
      </w:r>
      <w:r w:rsidR="003E58F4">
        <w:rPr>
          <w:sz w:val="24"/>
          <w:szCs w:val="24"/>
          <w:lang w:val="es-ES"/>
        </w:rPr>
        <w:t>o establecido en la ley 20.345,</w:t>
      </w:r>
      <w:r w:rsidRPr="00CB6082">
        <w:rPr>
          <w:sz w:val="24"/>
          <w:szCs w:val="24"/>
          <w:lang w:val="es-ES"/>
        </w:rPr>
        <w:t xml:space="preserve"> </w:t>
      </w:r>
      <w:r w:rsidR="000E083E" w:rsidRPr="00CB6082">
        <w:rPr>
          <w:sz w:val="24"/>
          <w:szCs w:val="24"/>
          <w:lang w:val="es-ES"/>
        </w:rPr>
        <w:t>ha implementado</w:t>
      </w:r>
      <w:r w:rsidRPr="00CB6082">
        <w:rPr>
          <w:sz w:val="24"/>
          <w:szCs w:val="24"/>
          <w:lang w:val="es-ES"/>
        </w:rPr>
        <w:t xml:space="preserve"> </w:t>
      </w:r>
      <w:r w:rsidR="00893EF6" w:rsidRPr="00CB6082">
        <w:rPr>
          <w:sz w:val="24"/>
          <w:szCs w:val="24"/>
          <w:lang w:val="es-ES"/>
        </w:rPr>
        <w:t xml:space="preserve">los siguientes </w:t>
      </w:r>
      <w:r w:rsidRPr="00CB6082">
        <w:rPr>
          <w:sz w:val="24"/>
          <w:szCs w:val="24"/>
          <w:lang w:val="es-ES"/>
        </w:rPr>
        <w:t>Comités</w:t>
      </w:r>
      <w:r w:rsidR="00893EF6" w:rsidRPr="00CB6082">
        <w:rPr>
          <w:sz w:val="24"/>
          <w:szCs w:val="24"/>
        </w:rPr>
        <w:t xml:space="preserve">: </w:t>
      </w:r>
    </w:p>
    <w:p w14:paraId="5EBEE943" w14:textId="77777777" w:rsidR="00E55D7D" w:rsidRPr="00F002AE" w:rsidRDefault="00E55D7D" w:rsidP="00F47E6E">
      <w:pPr>
        <w:pStyle w:val="Prrafodelista"/>
        <w:autoSpaceDE w:val="0"/>
        <w:autoSpaceDN w:val="0"/>
        <w:adjustRightInd w:val="0"/>
        <w:spacing w:after="0" w:line="240" w:lineRule="auto"/>
        <w:ind w:left="709" w:right="425"/>
        <w:jc w:val="both"/>
        <w:rPr>
          <w:sz w:val="24"/>
          <w:szCs w:val="24"/>
        </w:rPr>
      </w:pPr>
    </w:p>
    <w:p w14:paraId="5D07A547" w14:textId="77777777" w:rsidR="00E55D7D" w:rsidRPr="00BA4583" w:rsidRDefault="00E55D7D" w:rsidP="00FE0D5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sz w:val="24"/>
          <w:szCs w:val="24"/>
          <w:lang w:val="es-ES"/>
        </w:rPr>
      </w:pPr>
      <w:r w:rsidRPr="00BA4583">
        <w:rPr>
          <w:sz w:val="24"/>
          <w:szCs w:val="24"/>
        </w:rPr>
        <w:t>Comité de</w:t>
      </w:r>
      <w:r w:rsidR="00E546AA" w:rsidRPr="00BA4583">
        <w:rPr>
          <w:sz w:val="24"/>
          <w:szCs w:val="24"/>
          <w:lang w:val="es-ES"/>
        </w:rPr>
        <w:t xml:space="preserve"> Auditor</w:t>
      </w:r>
      <w:r w:rsidR="00C503A6">
        <w:rPr>
          <w:sz w:val="24"/>
          <w:szCs w:val="24"/>
          <w:lang w:val="es-ES"/>
        </w:rPr>
        <w:t>í</w:t>
      </w:r>
      <w:r w:rsidR="00E546AA" w:rsidRPr="00BA4583">
        <w:rPr>
          <w:sz w:val="24"/>
          <w:szCs w:val="24"/>
          <w:lang w:val="es-ES"/>
        </w:rPr>
        <w:t>a</w:t>
      </w:r>
    </w:p>
    <w:p w14:paraId="095C6AE4" w14:textId="77777777" w:rsidR="00E55D7D" w:rsidRPr="00BA4583" w:rsidRDefault="00E55D7D" w:rsidP="00FE0D5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sz w:val="24"/>
          <w:szCs w:val="24"/>
          <w:lang w:val="es-ES"/>
        </w:rPr>
      </w:pPr>
      <w:r w:rsidRPr="00BA4583">
        <w:rPr>
          <w:sz w:val="24"/>
          <w:szCs w:val="24"/>
          <w:lang w:val="es-ES"/>
        </w:rPr>
        <w:t>Comité de</w:t>
      </w:r>
      <w:r w:rsidR="00E546AA" w:rsidRPr="00BA4583">
        <w:rPr>
          <w:sz w:val="24"/>
          <w:szCs w:val="24"/>
          <w:lang w:val="es-ES"/>
        </w:rPr>
        <w:t xml:space="preserve"> </w:t>
      </w:r>
      <w:r w:rsidR="00893EF6" w:rsidRPr="00BA4583">
        <w:rPr>
          <w:sz w:val="24"/>
          <w:szCs w:val="24"/>
          <w:lang w:val="es-ES"/>
        </w:rPr>
        <w:t>Riesgos</w:t>
      </w:r>
    </w:p>
    <w:p w14:paraId="397D54FE" w14:textId="77777777" w:rsidR="00610F41" w:rsidRPr="00610F41" w:rsidRDefault="00E55D7D" w:rsidP="00FE0D5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sz w:val="24"/>
          <w:szCs w:val="24"/>
          <w:lang w:val="es-ES"/>
        </w:rPr>
      </w:pPr>
      <w:r w:rsidRPr="00BA4583">
        <w:rPr>
          <w:sz w:val="24"/>
          <w:szCs w:val="24"/>
          <w:lang w:val="es-ES"/>
        </w:rPr>
        <w:t xml:space="preserve">Comité </w:t>
      </w:r>
      <w:r w:rsidR="00893EF6" w:rsidRPr="00BA4583">
        <w:rPr>
          <w:sz w:val="24"/>
          <w:szCs w:val="24"/>
          <w:lang w:val="es-ES"/>
        </w:rPr>
        <w:t>Disciplina</w:t>
      </w:r>
      <w:r w:rsidR="00146520" w:rsidRPr="00BA4583">
        <w:rPr>
          <w:sz w:val="24"/>
          <w:szCs w:val="24"/>
          <w:lang w:val="es-ES"/>
        </w:rPr>
        <w:t>rio</w:t>
      </w:r>
      <w:r w:rsidR="00893EF6" w:rsidRPr="00BA4583">
        <w:rPr>
          <w:sz w:val="24"/>
          <w:szCs w:val="24"/>
          <w:lang w:val="es-ES"/>
        </w:rPr>
        <w:t xml:space="preserve"> </w:t>
      </w:r>
    </w:p>
    <w:p w14:paraId="1832558A" w14:textId="77777777" w:rsidR="00E55D7D" w:rsidRPr="00F002AE" w:rsidRDefault="00E55D7D" w:rsidP="00F47E6E">
      <w:pPr>
        <w:pStyle w:val="Prrafodelista"/>
        <w:autoSpaceDE w:val="0"/>
        <w:autoSpaceDN w:val="0"/>
        <w:adjustRightInd w:val="0"/>
        <w:spacing w:after="0" w:line="240" w:lineRule="auto"/>
        <w:ind w:left="709" w:right="425"/>
        <w:jc w:val="both"/>
        <w:rPr>
          <w:sz w:val="24"/>
          <w:szCs w:val="24"/>
          <w:lang w:val="es-ES"/>
        </w:rPr>
      </w:pPr>
    </w:p>
    <w:p w14:paraId="5E084AA0" w14:textId="77777777" w:rsidR="00893EF6" w:rsidRDefault="00841C3F" w:rsidP="00CB6082">
      <w:pPr>
        <w:autoSpaceDE w:val="0"/>
        <w:autoSpaceDN w:val="0"/>
        <w:adjustRightInd w:val="0"/>
        <w:spacing w:after="0" w:line="240" w:lineRule="auto"/>
        <w:ind w:right="425"/>
        <w:jc w:val="both"/>
        <w:rPr>
          <w:sz w:val="24"/>
          <w:szCs w:val="24"/>
          <w:lang w:val="es-ES"/>
        </w:rPr>
      </w:pPr>
      <w:r w:rsidRPr="00CB6082">
        <w:rPr>
          <w:sz w:val="24"/>
          <w:szCs w:val="24"/>
          <w:lang w:val="es-ES"/>
        </w:rPr>
        <w:t xml:space="preserve">Adicionalmente, </w:t>
      </w:r>
      <w:r w:rsidR="00893EF6" w:rsidRPr="00CB6082">
        <w:rPr>
          <w:sz w:val="24"/>
          <w:szCs w:val="24"/>
          <w:lang w:val="es-ES"/>
        </w:rPr>
        <w:t>y frente al incumplimiento de</w:t>
      </w:r>
      <w:r w:rsidR="00E55D7D" w:rsidRPr="00CB6082">
        <w:rPr>
          <w:sz w:val="24"/>
          <w:szCs w:val="24"/>
          <w:lang w:val="es-ES"/>
        </w:rPr>
        <w:t xml:space="preserve"> las obligaciones de </w:t>
      </w:r>
      <w:r w:rsidR="00893EF6" w:rsidRPr="00CB6082">
        <w:rPr>
          <w:sz w:val="24"/>
          <w:szCs w:val="24"/>
          <w:lang w:val="es-ES"/>
        </w:rPr>
        <w:t xml:space="preserve">un </w:t>
      </w:r>
      <w:r w:rsidR="00E55D7D" w:rsidRPr="00CB6082">
        <w:rPr>
          <w:sz w:val="24"/>
          <w:szCs w:val="24"/>
          <w:lang w:val="es-ES"/>
        </w:rPr>
        <w:t>Participante establecidas en las Normas de Funcionamiento</w:t>
      </w:r>
      <w:r w:rsidR="00893EF6" w:rsidRPr="00CB6082">
        <w:rPr>
          <w:sz w:val="24"/>
          <w:szCs w:val="24"/>
          <w:lang w:val="es-ES"/>
        </w:rPr>
        <w:t>, se convoca al Comité de Administración de Incumplimiento.</w:t>
      </w:r>
    </w:p>
    <w:p w14:paraId="7F23BE81" w14:textId="77777777" w:rsidR="00291175" w:rsidRDefault="00291175" w:rsidP="00CB6082">
      <w:pPr>
        <w:autoSpaceDE w:val="0"/>
        <w:autoSpaceDN w:val="0"/>
        <w:adjustRightInd w:val="0"/>
        <w:spacing w:after="0" w:line="240" w:lineRule="auto"/>
        <w:ind w:right="425"/>
        <w:jc w:val="both"/>
        <w:rPr>
          <w:sz w:val="24"/>
          <w:szCs w:val="24"/>
          <w:lang w:val="es-ES"/>
        </w:rPr>
      </w:pPr>
    </w:p>
    <w:p w14:paraId="195047A9" w14:textId="77777777" w:rsidR="00291175" w:rsidRPr="00C0382F" w:rsidRDefault="00291175" w:rsidP="00CB6082">
      <w:pPr>
        <w:autoSpaceDE w:val="0"/>
        <w:autoSpaceDN w:val="0"/>
        <w:adjustRightInd w:val="0"/>
        <w:spacing w:after="0" w:line="240" w:lineRule="auto"/>
        <w:ind w:right="425"/>
        <w:jc w:val="both"/>
        <w:rPr>
          <w:sz w:val="24"/>
          <w:szCs w:val="24"/>
          <w:lang w:val="es-ES"/>
        </w:rPr>
      </w:pPr>
      <w:r w:rsidRPr="00C0382F">
        <w:rPr>
          <w:sz w:val="24"/>
          <w:szCs w:val="24"/>
          <w:lang w:val="es-ES"/>
        </w:rPr>
        <w:t xml:space="preserve">El </w:t>
      </w:r>
      <w:r w:rsidR="00C0382F" w:rsidRPr="00C0382F">
        <w:rPr>
          <w:sz w:val="24"/>
          <w:szCs w:val="24"/>
          <w:lang w:val="es-ES"/>
        </w:rPr>
        <w:t xml:space="preserve">Directorio </w:t>
      </w:r>
      <w:r w:rsidRPr="00C0382F">
        <w:rPr>
          <w:sz w:val="24"/>
          <w:szCs w:val="24"/>
          <w:lang w:val="es-ES"/>
        </w:rPr>
        <w:t>ha definido un presupuesto especial y suficiente para el Comité de Auditoría y el Comité de Riesgo para la contratación de asesores en materias específicas.</w:t>
      </w:r>
    </w:p>
    <w:p w14:paraId="37D9EE58" w14:textId="77777777" w:rsidR="00893EF6" w:rsidRPr="00F002AE" w:rsidRDefault="00893EF6" w:rsidP="00F47E6E">
      <w:pPr>
        <w:pStyle w:val="Prrafodelista"/>
        <w:autoSpaceDE w:val="0"/>
        <w:autoSpaceDN w:val="0"/>
        <w:adjustRightInd w:val="0"/>
        <w:spacing w:after="0" w:line="240" w:lineRule="auto"/>
        <w:ind w:left="709" w:right="425"/>
        <w:jc w:val="both"/>
        <w:rPr>
          <w:sz w:val="24"/>
          <w:szCs w:val="24"/>
          <w:lang w:val="es-ES"/>
        </w:rPr>
      </w:pPr>
    </w:p>
    <w:p w14:paraId="3E99788A" w14:textId="77777777" w:rsidR="00841C3F" w:rsidRPr="00CB6082" w:rsidRDefault="00F21704" w:rsidP="00CB6082">
      <w:pPr>
        <w:autoSpaceDE w:val="0"/>
        <w:autoSpaceDN w:val="0"/>
        <w:adjustRightInd w:val="0"/>
        <w:spacing w:after="0" w:line="240" w:lineRule="auto"/>
        <w:ind w:right="425"/>
        <w:jc w:val="both"/>
        <w:rPr>
          <w:sz w:val="24"/>
          <w:szCs w:val="24"/>
          <w:lang w:val="es-ES"/>
        </w:rPr>
      </w:pPr>
      <w:r w:rsidRPr="00CB6082">
        <w:rPr>
          <w:sz w:val="24"/>
          <w:szCs w:val="24"/>
          <w:lang w:val="es-ES"/>
        </w:rPr>
        <w:t xml:space="preserve">Cada </w:t>
      </w:r>
      <w:r w:rsidR="00C0382F" w:rsidRPr="00CB6082">
        <w:rPr>
          <w:sz w:val="24"/>
          <w:szCs w:val="24"/>
          <w:lang w:val="es-ES"/>
        </w:rPr>
        <w:t xml:space="preserve">Comité </w:t>
      </w:r>
      <w:r w:rsidRPr="00CB6082">
        <w:rPr>
          <w:sz w:val="24"/>
          <w:szCs w:val="24"/>
          <w:lang w:val="es-ES"/>
        </w:rPr>
        <w:t>c</w:t>
      </w:r>
      <w:r w:rsidR="00841C3F" w:rsidRPr="00CB6082">
        <w:rPr>
          <w:sz w:val="24"/>
          <w:szCs w:val="24"/>
          <w:lang w:val="es-ES"/>
        </w:rPr>
        <w:t xml:space="preserve">uenta </w:t>
      </w:r>
      <w:r w:rsidRPr="00CB6082">
        <w:rPr>
          <w:sz w:val="24"/>
          <w:szCs w:val="24"/>
          <w:lang w:val="es-ES"/>
        </w:rPr>
        <w:t xml:space="preserve">con estatutos propios de funcionamiento. </w:t>
      </w:r>
    </w:p>
    <w:p w14:paraId="20B2266B" w14:textId="77777777" w:rsidR="00841C3F" w:rsidRPr="00F002AE" w:rsidRDefault="00841C3F" w:rsidP="00F47E6E">
      <w:pPr>
        <w:pStyle w:val="Prrafodelista"/>
        <w:autoSpaceDE w:val="0"/>
        <w:autoSpaceDN w:val="0"/>
        <w:adjustRightInd w:val="0"/>
        <w:spacing w:after="0" w:line="240" w:lineRule="auto"/>
        <w:ind w:left="709" w:right="425"/>
        <w:jc w:val="both"/>
        <w:rPr>
          <w:sz w:val="24"/>
          <w:szCs w:val="24"/>
          <w:lang w:val="es-ES"/>
        </w:rPr>
      </w:pPr>
    </w:p>
    <w:p w14:paraId="6D789A01" w14:textId="145B7EED" w:rsidR="00E55D7D" w:rsidRDefault="00E55D7D" w:rsidP="00CB6082">
      <w:pPr>
        <w:autoSpaceDE w:val="0"/>
        <w:autoSpaceDN w:val="0"/>
        <w:adjustRightInd w:val="0"/>
        <w:spacing w:after="0" w:line="240" w:lineRule="auto"/>
        <w:ind w:right="425"/>
        <w:jc w:val="both"/>
        <w:rPr>
          <w:sz w:val="24"/>
          <w:szCs w:val="24"/>
          <w:lang w:val="es-ES"/>
        </w:rPr>
      </w:pPr>
      <w:r w:rsidRPr="00CB6082">
        <w:rPr>
          <w:sz w:val="24"/>
          <w:szCs w:val="24"/>
          <w:lang w:val="es-ES"/>
        </w:rPr>
        <w:lastRenderedPageBreak/>
        <w:t xml:space="preserve">Los objetivos, composición, funcionamiento, facultades y quórums de cada uno de dichos Comités se encuentran reglamentados en el Capítulo Noveno de las Normas de Funcionamiento de ComDer, aprobadas por la </w:t>
      </w:r>
      <w:r w:rsidR="00CA2E67">
        <w:rPr>
          <w:sz w:val="24"/>
          <w:szCs w:val="24"/>
          <w:lang w:val="es-ES"/>
        </w:rPr>
        <w:t>CMF</w:t>
      </w:r>
      <w:r w:rsidRPr="00CB6082">
        <w:rPr>
          <w:sz w:val="24"/>
          <w:szCs w:val="24"/>
          <w:lang w:val="es-ES"/>
        </w:rPr>
        <w:t>.</w:t>
      </w:r>
    </w:p>
    <w:p w14:paraId="46B90EFA" w14:textId="77777777" w:rsidR="009C5277" w:rsidRDefault="009C5277" w:rsidP="00CB6082">
      <w:pPr>
        <w:autoSpaceDE w:val="0"/>
        <w:autoSpaceDN w:val="0"/>
        <w:adjustRightInd w:val="0"/>
        <w:spacing w:after="0" w:line="240" w:lineRule="auto"/>
        <w:ind w:right="425"/>
        <w:jc w:val="both"/>
        <w:rPr>
          <w:sz w:val="24"/>
          <w:szCs w:val="24"/>
          <w:lang w:val="es-ES"/>
        </w:rPr>
      </w:pPr>
    </w:p>
    <w:p w14:paraId="448054FA" w14:textId="77777777" w:rsidR="009C5277" w:rsidRPr="00CB6082" w:rsidRDefault="00B85E7C" w:rsidP="00CB6082">
      <w:pPr>
        <w:autoSpaceDE w:val="0"/>
        <w:autoSpaceDN w:val="0"/>
        <w:adjustRightInd w:val="0"/>
        <w:spacing w:after="0" w:line="240" w:lineRule="auto"/>
        <w:ind w:right="425"/>
        <w:jc w:val="both"/>
        <w:rPr>
          <w:sz w:val="24"/>
          <w:szCs w:val="24"/>
          <w:lang w:val="es-ES"/>
        </w:rPr>
      </w:pPr>
      <w:r w:rsidRPr="00D45352">
        <w:rPr>
          <w:sz w:val="24"/>
          <w:szCs w:val="24"/>
          <w:lang w:val="es-ES"/>
        </w:rPr>
        <w:t>Adicionalmente</w:t>
      </w:r>
      <w:r w:rsidR="009C5277" w:rsidRPr="00D45352">
        <w:rPr>
          <w:sz w:val="24"/>
          <w:szCs w:val="24"/>
          <w:lang w:val="es-ES"/>
        </w:rPr>
        <w:t xml:space="preserve"> </w:t>
      </w:r>
      <w:r w:rsidRPr="00D45352">
        <w:rPr>
          <w:sz w:val="24"/>
          <w:szCs w:val="24"/>
          <w:lang w:val="es-ES"/>
        </w:rPr>
        <w:t xml:space="preserve">en el mes de diciembre de 2015 se </w:t>
      </w:r>
      <w:r w:rsidR="009C5277" w:rsidRPr="00D45352">
        <w:rPr>
          <w:sz w:val="24"/>
          <w:szCs w:val="24"/>
          <w:lang w:val="es-ES"/>
        </w:rPr>
        <w:t>constitu</w:t>
      </w:r>
      <w:r w:rsidRPr="00D45352">
        <w:rPr>
          <w:sz w:val="24"/>
          <w:szCs w:val="24"/>
          <w:lang w:val="es-ES"/>
        </w:rPr>
        <w:t>yó el C</w:t>
      </w:r>
      <w:r w:rsidR="009C5277" w:rsidRPr="00D45352">
        <w:rPr>
          <w:sz w:val="24"/>
          <w:szCs w:val="24"/>
          <w:lang w:val="es-ES"/>
        </w:rPr>
        <w:t xml:space="preserve">omité de </w:t>
      </w:r>
      <w:r w:rsidRPr="00D45352">
        <w:rPr>
          <w:sz w:val="24"/>
          <w:szCs w:val="24"/>
          <w:lang w:val="es-ES"/>
        </w:rPr>
        <w:t>C</w:t>
      </w:r>
      <w:r w:rsidR="009C5277" w:rsidRPr="00D45352">
        <w:rPr>
          <w:sz w:val="24"/>
          <w:szCs w:val="24"/>
          <w:lang w:val="es-ES"/>
        </w:rPr>
        <w:t>ompensaciones</w:t>
      </w:r>
    </w:p>
    <w:p w14:paraId="0A48D197" w14:textId="77777777" w:rsidR="00022AD9" w:rsidRPr="004F0E7C" w:rsidRDefault="004F0E7C" w:rsidP="004F0E7C">
      <w:pPr>
        <w:pStyle w:val="Ttulo1"/>
      </w:pPr>
      <w:bookmarkStart w:id="21" w:name="_Toc491073559"/>
      <w:r w:rsidRPr="004F0E7C">
        <w:t>Alta administración</w:t>
      </w:r>
      <w:bookmarkEnd w:id="21"/>
    </w:p>
    <w:p w14:paraId="269D4E5F" w14:textId="77777777" w:rsidR="00B43BAE" w:rsidRPr="00B43BAE" w:rsidRDefault="00B43BAE" w:rsidP="00B43BAE">
      <w:pPr>
        <w:spacing w:after="0" w:line="240" w:lineRule="auto"/>
        <w:ind w:right="425"/>
        <w:jc w:val="both"/>
      </w:pPr>
    </w:p>
    <w:p w14:paraId="7BD4550B" w14:textId="5F199AF4" w:rsidR="00337EC2" w:rsidRPr="00CB6082" w:rsidRDefault="00337EC2" w:rsidP="00CB6082">
      <w:pPr>
        <w:autoSpaceDE w:val="0"/>
        <w:autoSpaceDN w:val="0"/>
        <w:adjustRightInd w:val="0"/>
        <w:spacing w:after="0" w:line="240" w:lineRule="auto"/>
        <w:ind w:right="425"/>
        <w:jc w:val="both"/>
        <w:rPr>
          <w:sz w:val="24"/>
          <w:szCs w:val="24"/>
          <w:lang w:val="es-ES"/>
        </w:rPr>
      </w:pPr>
      <w:r w:rsidRPr="00CB6082">
        <w:rPr>
          <w:rFonts w:cs="Sylfaen"/>
          <w:sz w:val="24"/>
          <w:szCs w:val="24"/>
        </w:rPr>
        <w:t xml:space="preserve">Se entenderá por Alta Administración de </w:t>
      </w:r>
      <w:r w:rsidR="00D04693" w:rsidRPr="00CB6082">
        <w:rPr>
          <w:rFonts w:cs="Sylfaen"/>
          <w:sz w:val="24"/>
          <w:szCs w:val="24"/>
        </w:rPr>
        <w:t>ComDer</w:t>
      </w:r>
      <w:r w:rsidRPr="00CB6082">
        <w:rPr>
          <w:rFonts w:cs="Sylfaen"/>
          <w:sz w:val="24"/>
          <w:szCs w:val="24"/>
        </w:rPr>
        <w:t xml:space="preserve"> en primer lugar</w:t>
      </w:r>
      <w:r w:rsidRPr="00CB6082">
        <w:rPr>
          <w:sz w:val="24"/>
          <w:szCs w:val="24"/>
          <w:lang w:val="es-ES"/>
        </w:rPr>
        <w:t xml:space="preserve"> al Gerente General, en segundo </w:t>
      </w:r>
      <w:r w:rsidR="00B26172" w:rsidRPr="00CB6082">
        <w:rPr>
          <w:sz w:val="24"/>
          <w:szCs w:val="24"/>
          <w:lang w:val="es-ES"/>
        </w:rPr>
        <w:t>lugar,</w:t>
      </w:r>
      <w:r w:rsidRPr="00CB6082">
        <w:rPr>
          <w:sz w:val="24"/>
          <w:szCs w:val="24"/>
          <w:lang w:val="es-ES"/>
        </w:rPr>
        <w:t xml:space="preserve"> al Gerente de </w:t>
      </w:r>
      <w:r w:rsidR="003352C1" w:rsidRPr="00CB6082">
        <w:rPr>
          <w:sz w:val="24"/>
          <w:szCs w:val="24"/>
          <w:lang w:val="es-ES"/>
        </w:rPr>
        <w:t xml:space="preserve">Operaciones, luego el Gerente de Riesgos, el Gerente de </w:t>
      </w:r>
      <w:r w:rsidRPr="00CB6082">
        <w:rPr>
          <w:sz w:val="24"/>
          <w:szCs w:val="24"/>
          <w:lang w:val="es-ES"/>
        </w:rPr>
        <w:t>Tecnologías</w:t>
      </w:r>
      <w:r w:rsidR="003352C1" w:rsidRPr="00CB6082">
        <w:rPr>
          <w:sz w:val="24"/>
          <w:szCs w:val="24"/>
          <w:lang w:val="es-ES"/>
        </w:rPr>
        <w:t xml:space="preserve"> y Proyectos</w:t>
      </w:r>
      <w:r w:rsidR="00C0382F">
        <w:rPr>
          <w:sz w:val="24"/>
          <w:szCs w:val="24"/>
          <w:lang w:val="es-ES"/>
        </w:rPr>
        <w:t xml:space="preserve"> y el</w:t>
      </w:r>
      <w:r w:rsidRPr="00CB6082">
        <w:rPr>
          <w:sz w:val="24"/>
          <w:szCs w:val="24"/>
          <w:lang w:val="es-ES"/>
        </w:rPr>
        <w:t xml:space="preserve"> Auditor General</w:t>
      </w:r>
      <w:r w:rsidR="00C0382F">
        <w:rPr>
          <w:sz w:val="24"/>
          <w:szCs w:val="24"/>
          <w:lang w:val="es-ES"/>
        </w:rPr>
        <w:t xml:space="preserve">. </w:t>
      </w:r>
    </w:p>
    <w:p w14:paraId="1BCF9297" w14:textId="77777777" w:rsidR="00F02102" w:rsidRPr="00CB6082" w:rsidRDefault="00F02102" w:rsidP="00CB6082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cs="Sylfaen"/>
          <w:sz w:val="24"/>
          <w:szCs w:val="24"/>
        </w:rPr>
      </w:pPr>
    </w:p>
    <w:p w14:paraId="05376D9F" w14:textId="77777777" w:rsidR="00A22FE7" w:rsidRDefault="00A22FE7" w:rsidP="00CB6082">
      <w:pPr>
        <w:autoSpaceDE w:val="0"/>
        <w:autoSpaceDN w:val="0"/>
        <w:adjustRightInd w:val="0"/>
        <w:spacing w:after="0" w:line="240" w:lineRule="auto"/>
        <w:ind w:right="425"/>
        <w:jc w:val="both"/>
        <w:rPr>
          <w:sz w:val="24"/>
          <w:szCs w:val="24"/>
          <w:lang w:val="es-ES"/>
        </w:rPr>
      </w:pPr>
      <w:r w:rsidRPr="00CB6082">
        <w:rPr>
          <w:sz w:val="24"/>
          <w:szCs w:val="24"/>
          <w:lang w:val="es-ES"/>
        </w:rPr>
        <w:t xml:space="preserve">La administración inmediata </w:t>
      </w:r>
      <w:r w:rsidR="004325E8" w:rsidRPr="00CB6082">
        <w:rPr>
          <w:sz w:val="24"/>
          <w:szCs w:val="24"/>
          <w:lang w:val="es-ES"/>
        </w:rPr>
        <w:t>de</w:t>
      </w:r>
      <w:r w:rsidRPr="00CB6082">
        <w:rPr>
          <w:sz w:val="24"/>
          <w:szCs w:val="24"/>
          <w:lang w:val="es-ES"/>
        </w:rPr>
        <w:t xml:space="preserve"> </w:t>
      </w:r>
      <w:r w:rsidR="00D04693" w:rsidRPr="00CB6082">
        <w:rPr>
          <w:sz w:val="24"/>
          <w:szCs w:val="24"/>
          <w:lang w:val="es-ES"/>
        </w:rPr>
        <w:t>ComDer</w:t>
      </w:r>
      <w:r w:rsidRPr="00CB6082">
        <w:rPr>
          <w:sz w:val="24"/>
          <w:szCs w:val="24"/>
          <w:lang w:val="es-ES"/>
        </w:rPr>
        <w:t xml:space="preserve"> S.A. corresponderá al Gerente General</w:t>
      </w:r>
      <w:r w:rsidR="0057520B" w:rsidRPr="00CB6082">
        <w:rPr>
          <w:sz w:val="24"/>
          <w:szCs w:val="24"/>
          <w:lang w:val="es-ES"/>
        </w:rPr>
        <w:t>,</w:t>
      </w:r>
      <w:r w:rsidRPr="00CB6082">
        <w:rPr>
          <w:sz w:val="24"/>
          <w:szCs w:val="24"/>
          <w:lang w:val="es-ES"/>
        </w:rPr>
        <w:t xml:space="preserve"> quien será nombrado por </w:t>
      </w:r>
      <w:r w:rsidR="002B39D0" w:rsidRPr="00CB6082">
        <w:rPr>
          <w:sz w:val="24"/>
          <w:szCs w:val="24"/>
          <w:lang w:val="es-ES"/>
        </w:rPr>
        <w:t xml:space="preserve">al menos 7 </w:t>
      </w:r>
      <w:proofErr w:type="gramStart"/>
      <w:r w:rsidRPr="00CB6082">
        <w:rPr>
          <w:sz w:val="24"/>
          <w:szCs w:val="24"/>
          <w:lang w:val="es-ES"/>
        </w:rPr>
        <w:t>Director</w:t>
      </w:r>
      <w:r w:rsidR="002B39D0" w:rsidRPr="00CB6082">
        <w:rPr>
          <w:sz w:val="24"/>
          <w:szCs w:val="24"/>
          <w:lang w:val="es-ES"/>
        </w:rPr>
        <w:t>es</w:t>
      </w:r>
      <w:proofErr w:type="gramEnd"/>
      <w:r w:rsidRPr="00CB6082">
        <w:rPr>
          <w:sz w:val="24"/>
          <w:szCs w:val="24"/>
          <w:lang w:val="es-ES"/>
        </w:rPr>
        <w:t>. El Gerente General participará en las sesiones de Directorio con derecho a voz.</w:t>
      </w:r>
    </w:p>
    <w:p w14:paraId="3A751A2B" w14:textId="77777777" w:rsidR="00021521" w:rsidRPr="004F0E7C" w:rsidRDefault="004F0E7C" w:rsidP="004F0E7C">
      <w:pPr>
        <w:pStyle w:val="Ttulo1"/>
      </w:pPr>
      <w:bookmarkStart w:id="22" w:name="_Toc491073560"/>
      <w:r w:rsidRPr="004F0E7C">
        <w:t>Organización</w:t>
      </w:r>
      <w:bookmarkEnd w:id="22"/>
    </w:p>
    <w:p w14:paraId="3979C04F" w14:textId="77777777" w:rsidR="00B43BAE" w:rsidRPr="00B43BAE" w:rsidRDefault="00B43BAE" w:rsidP="00B43BAE">
      <w:pPr>
        <w:spacing w:after="0" w:line="240" w:lineRule="auto"/>
        <w:ind w:right="425"/>
        <w:jc w:val="both"/>
        <w:rPr>
          <w:lang w:val="es-ES"/>
        </w:rPr>
      </w:pPr>
    </w:p>
    <w:p w14:paraId="0ED364A1" w14:textId="77777777" w:rsidR="00291175" w:rsidRDefault="00021521" w:rsidP="00CB6082">
      <w:pPr>
        <w:autoSpaceDE w:val="0"/>
        <w:autoSpaceDN w:val="0"/>
        <w:adjustRightInd w:val="0"/>
        <w:spacing w:after="0" w:line="240" w:lineRule="auto"/>
        <w:ind w:right="425"/>
        <w:jc w:val="both"/>
        <w:rPr>
          <w:sz w:val="24"/>
          <w:szCs w:val="24"/>
          <w:lang w:val="es-ES"/>
        </w:rPr>
      </w:pPr>
      <w:r w:rsidRPr="00F002AE">
        <w:rPr>
          <w:sz w:val="24"/>
          <w:szCs w:val="24"/>
          <w:lang w:val="es-ES"/>
        </w:rPr>
        <w:t xml:space="preserve">La organización interna </w:t>
      </w:r>
      <w:r w:rsidR="00CA3F54" w:rsidRPr="00F002AE">
        <w:rPr>
          <w:sz w:val="24"/>
          <w:szCs w:val="24"/>
          <w:lang w:val="es-ES"/>
        </w:rPr>
        <w:t xml:space="preserve">de </w:t>
      </w:r>
      <w:r w:rsidR="00D04693" w:rsidRPr="00F002AE">
        <w:rPr>
          <w:sz w:val="24"/>
          <w:szCs w:val="24"/>
          <w:lang w:val="es-ES"/>
        </w:rPr>
        <w:t>ComDer</w:t>
      </w:r>
      <w:r w:rsidR="00CA3F54" w:rsidRPr="00F002AE">
        <w:rPr>
          <w:sz w:val="24"/>
          <w:szCs w:val="24"/>
          <w:lang w:val="es-ES"/>
        </w:rPr>
        <w:t xml:space="preserve"> </w:t>
      </w:r>
      <w:r w:rsidR="00337EC2" w:rsidRPr="00F002AE">
        <w:rPr>
          <w:sz w:val="24"/>
          <w:szCs w:val="24"/>
          <w:lang w:val="es-ES"/>
        </w:rPr>
        <w:t xml:space="preserve">estará a cargo </w:t>
      </w:r>
      <w:r w:rsidRPr="00F002AE">
        <w:rPr>
          <w:sz w:val="24"/>
          <w:szCs w:val="24"/>
          <w:lang w:val="es-ES"/>
        </w:rPr>
        <w:t xml:space="preserve">de un Gerente General nominado por el Directorio. En dependencia </w:t>
      </w:r>
      <w:r w:rsidR="00337EC2" w:rsidRPr="00F002AE">
        <w:rPr>
          <w:sz w:val="24"/>
          <w:szCs w:val="24"/>
          <w:lang w:val="es-ES"/>
        </w:rPr>
        <w:t>d</w:t>
      </w:r>
      <w:r w:rsidRPr="00F002AE">
        <w:rPr>
          <w:sz w:val="24"/>
          <w:szCs w:val="24"/>
          <w:lang w:val="es-ES"/>
        </w:rPr>
        <w:t>irecta del Gerente General estarán la Gerencia de Operaciones</w:t>
      </w:r>
      <w:r w:rsidR="00BB3BDA" w:rsidRPr="00F002AE">
        <w:rPr>
          <w:sz w:val="24"/>
          <w:szCs w:val="24"/>
          <w:lang w:val="es-ES"/>
        </w:rPr>
        <w:t>, Gerencia de</w:t>
      </w:r>
      <w:r w:rsidR="00ED5DC4" w:rsidRPr="00F002AE">
        <w:rPr>
          <w:sz w:val="24"/>
          <w:szCs w:val="24"/>
          <w:lang w:val="es-ES"/>
        </w:rPr>
        <w:t xml:space="preserve"> </w:t>
      </w:r>
      <w:r w:rsidRPr="00F002AE">
        <w:rPr>
          <w:sz w:val="24"/>
          <w:szCs w:val="24"/>
          <w:lang w:val="es-ES"/>
        </w:rPr>
        <w:t>Tecnología</w:t>
      </w:r>
      <w:r w:rsidR="00ED5DC4" w:rsidRPr="00F002AE">
        <w:rPr>
          <w:sz w:val="24"/>
          <w:szCs w:val="24"/>
          <w:lang w:val="es-ES"/>
        </w:rPr>
        <w:t>s</w:t>
      </w:r>
      <w:r w:rsidR="00BB3BDA" w:rsidRPr="00F002AE">
        <w:rPr>
          <w:sz w:val="24"/>
          <w:szCs w:val="24"/>
          <w:lang w:val="es-ES"/>
        </w:rPr>
        <w:t xml:space="preserve"> y Proyectos</w:t>
      </w:r>
      <w:r w:rsidR="00FC7BE6" w:rsidRPr="00F002AE">
        <w:rPr>
          <w:sz w:val="24"/>
          <w:szCs w:val="24"/>
          <w:lang w:val="es-ES"/>
        </w:rPr>
        <w:t xml:space="preserve"> y</w:t>
      </w:r>
      <w:r w:rsidR="00BB3BDA" w:rsidRPr="00F002AE">
        <w:rPr>
          <w:sz w:val="24"/>
          <w:szCs w:val="24"/>
          <w:lang w:val="es-ES"/>
        </w:rPr>
        <w:t xml:space="preserve"> Gerencia de Riesgos</w:t>
      </w:r>
      <w:r w:rsidR="00FC7BE6" w:rsidRPr="00F002AE">
        <w:rPr>
          <w:sz w:val="24"/>
          <w:szCs w:val="24"/>
          <w:lang w:val="es-ES"/>
        </w:rPr>
        <w:t>.</w:t>
      </w:r>
      <w:r w:rsidR="00337EC2" w:rsidRPr="00F002AE">
        <w:rPr>
          <w:sz w:val="24"/>
          <w:szCs w:val="24"/>
          <w:lang w:val="es-ES"/>
        </w:rPr>
        <w:t xml:space="preserve"> Además</w:t>
      </w:r>
      <w:r w:rsidR="0005586F" w:rsidRPr="00F002AE">
        <w:rPr>
          <w:sz w:val="24"/>
          <w:szCs w:val="24"/>
          <w:lang w:val="es-ES"/>
        </w:rPr>
        <w:t>,</w:t>
      </w:r>
      <w:r w:rsidR="00337EC2" w:rsidRPr="00F002AE">
        <w:rPr>
          <w:sz w:val="24"/>
          <w:szCs w:val="24"/>
          <w:lang w:val="es-ES"/>
        </w:rPr>
        <w:t xml:space="preserve"> la Gerencia General dispondrá de servicio de asesor legal externo. </w:t>
      </w:r>
    </w:p>
    <w:p w14:paraId="5EC8245E" w14:textId="77777777" w:rsidR="00C0382F" w:rsidRDefault="00C0382F" w:rsidP="00CB6082">
      <w:pPr>
        <w:autoSpaceDE w:val="0"/>
        <w:autoSpaceDN w:val="0"/>
        <w:adjustRightInd w:val="0"/>
        <w:spacing w:after="0" w:line="240" w:lineRule="auto"/>
        <w:ind w:right="425"/>
        <w:jc w:val="both"/>
        <w:rPr>
          <w:sz w:val="24"/>
          <w:szCs w:val="24"/>
          <w:lang w:val="es-ES"/>
        </w:rPr>
      </w:pPr>
    </w:p>
    <w:p w14:paraId="50A48B96" w14:textId="76C223B8" w:rsidR="00C222B7" w:rsidRPr="00C222B7" w:rsidRDefault="00C222B7" w:rsidP="00C222B7">
      <w:pPr>
        <w:autoSpaceDE w:val="0"/>
        <w:autoSpaceDN w:val="0"/>
        <w:ind w:right="425"/>
        <w:jc w:val="both"/>
      </w:pPr>
      <w:r w:rsidRPr="00C222B7">
        <w:rPr>
          <w:sz w:val="24"/>
          <w:szCs w:val="24"/>
          <w:lang w:val="es-ES"/>
        </w:rPr>
        <w:t>El Auditor General depende jerárquicamente del Comité de Auditoría y funcionalmente del Gerente General y reporta al Directorio al menos anualmente.</w:t>
      </w:r>
    </w:p>
    <w:p w14:paraId="7594F1B0" w14:textId="7B7C5BEF" w:rsidR="00B75E20" w:rsidRDefault="00B75E20" w:rsidP="00C0382F">
      <w:pPr>
        <w:autoSpaceDE w:val="0"/>
        <w:autoSpaceDN w:val="0"/>
        <w:adjustRightInd w:val="0"/>
        <w:spacing w:after="0" w:line="240" w:lineRule="auto"/>
        <w:ind w:right="425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Gerente de Riesgos reporta al menos bimensualmente al Directorio</w:t>
      </w:r>
      <w:r w:rsidR="00C222B7">
        <w:rPr>
          <w:sz w:val="24"/>
          <w:szCs w:val="24"/>
          <w:lang w:val="es-ES"/>
        </w:rPr>
        <w:t>.</w:t>
      </w:r>
    </w:p>
    <w:p w14:paraId="6E08EEA3" w14:textId="77777777" w:rsidR="00337EC2" w:rsidRPr="004F0E7C" w:rsidRDefault="004F0E7C" w:rsidP="004F0E7C">
      <w:pPr>
        <w:pStyle w:val="Ttulo1"/>
      </w:pPr>
      <w:bookmarkStart w:id="23" w:name="_Toc491073561"/>
      <w:r w:rsidRPr="004F0E7C">
        <w:t>Plan estratégico</w:t>
      </w:r>
      <w:r w:rsidR="00337EC2" w:rsidRPr="004F0E7C">
        <w:t>.</w:t>
      </w:r>
      <w:bookmarkEnd w:id="23"/>
    </w:p>
    <w:p w14:paraId="67B7CD3C" w14:textId="77777777" w:rsidR="00251AC4" w:rsidRPr="00B43BAE" w:rsidRDefault="00251AC4" w:rsidP="00B43BAE">
      <w:pPr>
        <w:autoSpaceDE w:val="0"/>
        <w:autoSpaceDN w:val="0"/>
        <w:adjustRightInd w:val="0"/>
        <w:spacing w:after="0" w:line="240" w:lineRule="auto"/>
        <w:ind w:right="425"/>
        <w:jc w:val="both"/>
        <w:rPr>
          <w:sz w:val="24"/>
          <w:szCs w:val="24"/>
          <w:lang w:val="es-ES"/>
        </w:rPr>
      </w:pPr>
    </w:p>
    <w:p w14:paraId="114977E7" w14:textId="77777777" w:rsidR="00337EC2" w:rsidRPr="00B43BAE" w:rsidRDefault="00251AC4" w:rsidP="00B43BAE">
      <w:pPr>
        <w:autoSpaceDE w:val="0"/>
        <w:autoSpaceDN w:val="0"/>
        <w:adjustRightInd w:val="0"/>
        <w:spacing w:after="0" w:line="240" w:lineRule="auto"/>
        <w:ind w:right="425"/>
        <w:jc w:val="both"/>
        <w:rPr>
          <w:sz w:val="24"/>
          <w:szCs w:val="24"/>
          <w:lang w:val="es-ES"/>
        </w:rPr>
      </w:pPr>
      <w:r w:rsidRPr="00B43BAE">
        <w:rPr>
          <w:sz w:val="24"/>
          <w:szCs w:val="24"/>
          <w:lang w:val="es-ES"/>
        </w:rPr>
        <w:t xml:space="preserve">A partir del inicio de operaciones de ComDer, </w:t>
      </w:r>
      <w:r w:rsidR="00337EC2" w:rsidRPr="00B43BAE">
        <w:rPr>
          <w:sz w:val="24"/>
          <w:szCs w:val="24"/>
          <w:lang w:val="es-ES"/>
        </w:rPr>
        <w:t>el Directorio</w:t>
      </w:r>
      <w:r w:rsidRPr="00B43BAE">
        <w:rPr>
          <w:sz w:val="24"/>
          <w:szCs w:val="24"/>
          <w:lang w:val="es-ES"/>
        </w:rPr>
        <w:t>,</w:t>
      </w:r>
      <w:r w:rsidR="00337EC2" w:rsidRPr="00B43BAE">
        <w:rPr>
          <w:sz w:val="24"/>
          <w:szCs w:val="24"/>
          <w:lang w:val="es-ES"/>
        </w:rPr>
        <w:t xml:space="preserve"> </w:t>
      </w:r>
      <w:r w:rsidRPr="00B43BAE">
        <w:rPr>
          <w:sz w:val="24"/>
          <w:szCs w:val="24"/>
          <w:lang w:val="es-ES"/>
        </w:rPr>
        <w:t>al menos cada 3 años</w:t>
      </w:r>
      <w:r w:rsidR="00C503A6">
        <w:rPr>
          <w:sz w:val="24"/>
          <w:szCs w:val="24"/>
          <w:lang w:val="es-ES"/>
        </w:rPr>
        <w:t>,</w:t>
      </w:r>
      <w:r w:rsidRPr="00B43BAE">
        <w:rPr>
          <w:sz w:val="24"/>
          <w:szCs w:val="24"/>
          <w:lang w:val="es-ES"/>
        </w:rPr>
        <w:t xml:space="preserve"> </w:t>
      </w:r>
      <w:r w:rsidR="007A31C8" w:rsidRPr="00B43BAE">
        <w:rPr>
          <w:sz w:val="24"/>
          <w:szCs w:val="24"/>
          <w:lang w:val="es-ES"/>
        </w:rPr>
        <w:t>actualiza</w:t>
      </w:r>
      <w:r w:rsidR="00F015F7" w:rsidRPr="00B43BAE">
        <w:rPr>
          <w:sz w:val="24"/>
          <w:szCs w:val="24"/>
          <w:lang w:val="es-ES"/>
        </w:rPr>
        <w:t>rá</w:t>
      </w:r>
      <w:r w:rsidR="00337EC2" w:rsidRPr="00B43BAE">
        <w:rPr>
          <w:sz w:val="24"/>
          <w:szCs w:val="24"/>
          <w:lang w:val="es-ES"/>
        </w:rPr>
        <w:t xml:space="preserve"> y apr</w:t>
      </w:r>
      <w:r w:rsidR="00F015F7" w:rsidRPr="00B43BAE">
        <w:rPr>
          <w:sz w:val="24"/>
          <w:szCs w:val="24"/>
          <w:lang w:val="es-ES"/>
        </w:rPr>
        <w:t xml:space="preserve">obará </w:t>
      </w:r>
      <w:r w:rsidR="00337EC2" w:rsidRPr="00B43BAE">
        <w:rPr>
          <w:sz w:val="24"/>
          <w:szCs w:val="24"/>
          <w:lang w:val="es-ES"/>
        </w:rPr>
        <w:t>el Plan Estratégico de la compañía.</w:t>
      </w:r>
    </w:p>
    <w:p w14:paraId="4A898B1F" w14:textId="77777777" w:rsidR="00A43601" w:rsidRPr="004F0E7C" w:rsidRDefault="004F0E7C" w:rsidP="004F0E7C">
      <w:pPr>
        <w:pStyle w:val="Ttulo1"/>
      </w:pPr>
      <w:bookmarkStart w:id="24" w:name="_Toc491073562"/>
      <w:r w:rsidRPr="004F0E7C">
        <w:t>Marco legal y regulatorio</w:t>
      </w:r>
      <w:bookmarkEnd w:id="24"/>
    </w:p>
    <w:p w14:paraId="19AAF290" w14:textId="77777777" w:rsidR="00B43BAE" w:rsidRPr="00B43BAE" w:rsidRDefault="00B43BAE" w:rsidP="00B43BAE">
      <w:pPr>
        <w:autoSpaceDE w:val="0"/>
        <w:autoSpaceDN w:val="0"/>
        <w:adjustRightInd w:val="0"/>
        <w:spacing w:after="0" w:line="240" w:lineRule="auto"/>
        <w:ind w:right="425"/>
        <w:jc w:val="both"/>
        <w:rPr>
          <w:lang w:val="es-ES"/>
        </w:rPr>
      </w:pPr>
    </w:p>
    <w:p w14:paraId="4E285108" w14:textId="41DFC37F" w:rsidR="0027439D" w:rsidRPr="00F002AE" w:rsidRDefault="00907220" w:rsidP="00B43BAE">
      <w:pPr>
        <w:autoSpaceDE w:val="0"/>
        <w:autoSpaceDN w:val="0"/>
        <w:adjustRightInd w:val="0"/>
        <w:spacing w:after="0" w:line="240" w:lineRule="auto"/>
        <w:ind w:right="425"/>
        <w:jc w:val="both"/>
        <w:rPr>
          <w:color w:val="000000" w:themeColor="text1"/>
          <w:sz w:val="24"/>
          <w:szCs w:val="24"/>
          <w:lang w:val="es-ES"/>
        </w:rPr>
      </w:pPr>
      <w:r w:rsidRPr="00F002AE">
        <w:rPr>
          <w:color w:val="000000" w:themeColor="text1"/>
          <w:sz w:val="24"/>
          <w:szCs w:val="24"/>
          <w:lang w:val="es-ES"/>
        </w:rPr>
        <w:t>ComDer</w:t>
      </w:r>
      <w:r w:rsidR="0027439D" w:rsidRPr="00F002AE">
        <w:rPr>
          <w:color w:val="000000" w:themeColor="text1"/>
          <w:sz w:val="24"/>
          <w:szCs w:val="24"/>
          <w:lang w:val="es-ES"/>
        </w:rPr>
        <w:t xml:space="preserve"> es una Sociedad Anónima especial, supervisada por la </w:t>
      </w:r>
      <w:r w:rsidR="00CA2E67">
        <w:rPr>
          <w:color w:val="000000" w:themeColor="text1"/>
          <w:sz w:val="24"/>
          <w:szCs w:val="24"/>
          <w:lang w:val="es-ES"/>
        </w:rPr>
        <w:t>CMF</w:t>
      </w:r>
      <w:r w:rsidR="0027439D" w:rsidRPr="00F002AE">
        <w:rPr>
          <w:color w:val="000000" w:themeColor="text1"/>
          <w:sz w:val="24"/>
          <w:szCs w:val="24"/>
          <w:lang w:val="es-ES"/>
        </w:rPr>
        <w:t xml:space="preserve">. Adicionalmente, sus Normas de Funcionamiento son aprobadas por la </w:t>
      </w:r>
      <w:r w:rsidR="00CA2E67">
        <w:rPr>
          <w:color w:val="000000" w:themeColor="text1"/>
          <w:sz w:val="24"/>
          <w:szCs w:val="24"/>
          <w:lang w:val="es-ES"/>
        </w:rPr>
        <w:t>CMF</w:t>
      </w:r>
      <w:r w:rsidR="0027439D" w:rsidRPr="00F002AE">
        <w:rPr>
          <w:color w:val="000000" w:themeColor="text1"/>
          <w:sz w:val="24"/>
          <w:szCs w:val="24"/>
          <w:lang w:val="es-ES"/>
        </w:rPr>
        <w:t xml:space="preserve">, previo informe favorable del Banco Central de Chile y opinión no vinculante de la SBIF. </w:t>
      </w:r>
    </w:p>
    <w:p w14:paraId="7BB98E1F" w14:textId="77777777" w:rsidR="00055906" w:rsidRPr="00F002AE" w:rsidRDefault="00055906" w:rsidP="00F47E6E">
      <w:pPr>
        <w:autoSpaceDE w:val="0"/>
        <w:autoSpaceDN w:val="0"/>
        <w:adjustRightInd w:val="0"/>
        <w:spacing w:after="0" w:line="240" w:lineRule="auto"/>
        <w:ind w:left="709" w:right="425"/>
        <w:jc w:val="both"/>
        <w:rPr>
          <w:color w:val="000000" w:themeColor="text1"/>
          <w:sz w:val="24"/>
          <w:szCs w:val="24"/>
          <w:lang w:val="es-ES"/>
        </w:rPr>
      </w:pPr>
    </w:p>
    <w:p w14:paraId="188E42E2" w14:textId="745A6F95" w:rsidR="00055906" w:rsidRPr="00F002AE" w:rsidRDefault="00055906" w:rsidP="00B43BAE">
      <w:pPr>
        <w:autoSpaceDE w:val="0"/>
        <w:autoSpaceDN w:val="0"/>
        <w:adjustRightInd w:val="0"/>
        <w:spacing w:after="0" w:line="240" w:lineRule="auto"/>
        <w:ind w:right="425"/>
        <w:jc w:val="both"/>
        <w:rPr>
          <w:color w:val="000000" w:themeColor="text1"/>
          <w:sz w:val="24"/>
          <w:szCs w:val="24"/>
          <w:lang w:val="es-ES"/>
        </w:rPr>
      </w:pPr>
      <w:r w:rsidRPr="00F002AE">
        <w:rPr>
          <w:color w:val="000000" w:themeColor="text1"/>
          <w:sz w:val="24"/>
          <w:szCs w:val="24"/>
          <w:lang w:val="es-ES"/>
        </w:rPr>
        <w:t xml:space="preserve">A </w:t>
      </w:r>
      <w:r w:rsidR="00B26172" w:rsidRPr="00F002AE">
        <w:rPr>
          <w:color w:val="000000" w:themeColor="text1"/>
          <w:sz w:val="24"/>
          <w:szCs w:val="24"/>
          <w:lang w:val="es-ES"/>
        </w:rPr>
        <w:t>continuación,</w:t>
      </w:r>
      <w:r w:rsidRPr="00F002AE">
        <w:rPr>
          <w:color w:val="000000" w:themeColor="text1"/>
          <w:sz w:val="24"/>
          <w:szCs w:val="24"/>
          <w:lang w:val="es-ES"/>
        </w:rPr>
        <w:t xml:space="preserve"> se indica el marco legal y regulatorio que rige a ComDer.</w:t>
      </w:r>
    </w:p>
    <w:p w14:paraId="24A8A940" w14:textId="77777777" w:rsidR="00A43601" w:rsidRPr="004F0E7C" w:rsidRDefault="00A43601" w:rsidP="004F0E7C">
      <w:pPr>
        <w:pStyle w:val="Ttulo2"/>
      </w:pPr>
      <w:bookmarkStart w:id="25" w:name="_Toc491073563"/>
      <w:r w:rsidRPr="004F0E7C">
        <w:t>Leyes</w:t>
      </w:r>
      <w:bookmarkEnd w:id="25"/>
    </w:p>
    <w:p w14:paraId="7571CB39" w14:textId="56AC3D19" w:rsidR="00B43BAE" w:rsidRDefault="00B43BAE" w:rsidP="00B43BAE">
      <w:pPr>
        <w:autoSpaceDE w:val="0"/>
        <w:autoSpaceDN w:val="0"/>
        <w:adjustRightInd w:val="0"/>
        <w:spacing w:after="0" w:line="240" w:lineRule="auto"/>
        <w:ind w:right="425"/>
        <w:jc w:val="both"/>
      </w:pPr>
    </w:p>
    <w:p w14:paraId="28B0DC4C" w14:textId="0D54F0CE" w:rsidR="00F41837" w:rsidRPr="00B43BAE" w:rsidRDefault="00F41837" w:rsidP="00B43BAE">
      <w:pPr>
        <w:autoSpaceDE w:val="0"/>
        <w:autoSpaceDN w:val="0"/>
        <w:adjustRightInd w:val="0"/>
        <w:spacing w:after="0" w:line="240" w:lineRule="auto"/>
        <w:ind w:right="425"/>
        <w:jc w:val="both"/>
      </w:pPr>
      <w:r>
        <w:t xml:space="preserve">Las leyes </w:t>
      </w:r>
      <w:r w:rsidR="00DF6427">
        <w:t xml:space="preserve">pueden ser </w:t>
      </w:r>
      <w:r w:rsidR="002E2CA1">
        <w:t>consultadas</w:t>
      </w:r>
      <w:r w:rsidR="00DF6427">
        <w:t xml:space="preserve"> en el consolidado denominado </w:t>
      </w:r>
      <w:hyperlink r:id="rId9" w:history="1">
        <w:r w:rsidR="00DF6427" w:rsidRPr="002E2CA1">
          <w:rPr>
            <w:rStyle w:val="Hipervnculo"/>
          </w:rPr>
          <w:t>Aplicación de Leyes y Normas de Entidades Regulador ComDer.</w:t>
        </w:r>
      </w:hyperlink>
    </w:p>
    <w:p w14:paraId="1C62E718" w14:textId="77777777" w:rsidR="00A43601" w:rsidRPr="00F002AE" w:rsidRDefault="00A43601" w:rsidP="00F47E6E">
      <w:pPr>
        <w:autoSpaceDE w:val="0"/>
        <w:autoSpaceDN w:val="0"/>
        <w:adjustRightInd w:val="0"/>
        <w:spacing w:after="0" w:line="240" w:lineRule="auto"/>
        <w:ind w:left="567" w:right="425"/>
        <w:jc w:val="both"/>
        <w:rPr>
          <w:b/>
          <w:color w:val="000000" w:themeColor="text1"/>
          <w:sz w:val="24"/>
          <w:szCs w:val="24"/>
          <w:lang w:val="es-ES"/>
        </w:rPr>
      </w:pPr>
    </w:p>
    <w:p w14:paraId="19483C4B" w14:textId="061652C2" w:rsidR="00907220" w:rsidRDefault="00907220" w:rsidP="004F0E7C">
      <w:pPr>
        <w:pStyle w:val="Ttulo2"/>
      </w:pPr>
      <w:bookmarkStart w:id="26" w:name="_Toc491073564"/>
      <w:r w:rsidRPr="004F0E7C">
        <w:t xml:space="preserve">Normativa </w:t>
      </w:r>
      <w:bookmarkEnd w:id="26"/>
      <w:r w:rsidR="00CA2E67">
        <w:t>CMF</w:t>
      </w:r>
    </w:p>
    <w:p w14:paraId="077F909B" w14:textId="77777777" w:rsidR="002E2CA1" w:rsidRDefault="002E2CA1" w:rsidP="002E2CA1">
      <w:pPr>
        <w:autoSpaceDE w:val="0"/>
        <w:autoSpaceDN w:val="0"/>
        <w:adjustRightInd w:val="0"/>
        <w:spacing w:after="0" w:line="240" w:lineRule="auto"/>
        <w:ind w:right="425"/>
        <w:jc w:val="both"/>
      </w:pPr>
    </w:p>
    <w:p w14:paraId="1D9BD488" w14:textId="7F65B5E2" w:rsidR="002E2CA1" w:rsidRPr="002E2CA1" w:rsidRDefault="002E2CA1" w:rsidP="002E2CA1">
      <w:pPr>
        <w:autoSpaceDE w:val="0"/>
        <w:autoSpaceDN w:val="0"/>
        <w:adjustRightInd w:val="0"/>
        <w:spacing w:after="0" w:line="240" w:lineRule="auto"/>
        <w:ind w:right="425"/>
        <w:jc w:val="both"/>
      </w:pPr>
      <w:r>
        <w:t xml:space="preserve">De igual forma, se pude tener acceso a la </w:t>
      </w:r>
      <w:hyperlink r:id="rId10" w:history="1">
        <w:r w:rsidRPr="002E2CA1">
          <w:rPr>
            <w:rStyle w:val="Hipervnculo"/>
          </w:rPr>
          <w:t>Normativa CMF</w:t>
        </w:r>
      </w:hyperlink>
      <w:r>
        <w:t xml:space="preserve"> clasificada en los siguientes grupos:</w:t>
      </w:r>
    </w:p>
    <w:p w14:paraId="033DC20C" w14:textId="77777777" w:rsidR="00B43BAE" w:rsidRPr="00B43BAE" w:rsidRDefault="00B43BAE" w:rsidP="00B43BAE">
      <w:pPr>
        <w:autoSpaceDE w:val="0"/>
        <w:autoSpaceDN w:val="0"/>
        <w:adjustRightInd w:val="0"/>
        <w:spacing w:after="0" w:line="240" w:lineRule="auto"/>
        <w:ind w:right="425"/>
        <w:jc w:val="both"/>
      </w:pPr>
    </w:p>
    <w:p w14:paraId="7349EDB2" w14:textId="77777777" w:rsidR="00907220" w:rsidRPr="00F002AE" w:rsidRDefault="00907220" w:rsidP="00FE0D5B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709" w:right="425" w:hanging="425"/>
        <w:jc w:val="both"/>
        <w:rPr>
          <w:b/>
          <w:sz w:val="24"/>
          <w:szCs w:val="24"/>
        </w:rPr>
      </w:pPr>
      <w:r w:rsidRPr="00F002AE">
        <w:rPr>
          <w:b/>
          <w:sz w:val="24"/>
          <w:szCs w:val="24"/>
          <w:lang w:val="es-ES"/>
        </w:rPr>
        <w:t>Riesgos Crédito y Liquidez</w:t>
      </w:r>
    </w:p>
    <w:p w14:paraId="4477C8B0" w14:textId="77777777" w:rsidR="00907220" w:rsidRPr="00F002AE" w:rsidRDefault="00907220" w:rsidP="00FE0D5B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709" w:right="425" w:hanging="425"/>
        <w:jc w:val="both"/>
        <w:rPr>
          <w:b/>
          <w:sz w:val="24"/>
          <w:szCs w:val="24"/>
        </w:rPr>
      </w:pPr>
      <w:r w:rsidRPr="00F002AE">
        <w:rPr>
          <w:b/>
          <w:sz w:val="24"/>
          <w:szCs w:val="24"/>
          <w:lang w:val="es-ES"/>
        </w:rPr>
        <w:t>Operacionales</w:t>
      </w:r>
    </w:p>
    <w:p w14:paraId="4122A991" w14:textId="77777777" w:rsidR="00907220" w:rsidRPr="00F002AE" w:rsidRDefault="00907220" w:rsidP="00FE0D5B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709" w:right="425" w:hanging="425"/>
        <w:jc w:val="both"/>
        <w:rPr>
          <w:b/>
          <w:sz w:val="24"/>
          <w:szCs w:val="24"/>
        </w:rPr>
      </w:pPr>
      <w:r w:rsidRPr="00F002AE">
        <w:rPr>
          <w:b/>
          <w:sz w:val="24"/>
          <w:szCs w:val="24"/>
          <w:lang w:val="es-ES"/>
        </w:rPr>
        <w:t>Financiero-Contable</w:t>
      </w:r>
    </w:p>
    <w:p w14:paraId="455810C4" w14:textId="33E8F4E4" w:rsidR="00907220" w:rsidRDefault="00907220" w:rsidP="00FE0D5B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709" w:right="425" w:hanging="425"/>
        <w:jc w:val="both"/>
        <w:rPr>
          <w:b/>
          <w:sz w:val="24"/>
          <w:szCs w:val="24"/>
          <w:lang w:val="es-ES"/>
        </w:rPr>
      </w:pPr>
      <w:r w:rsidRPr="00F002AE">
        <w:rPr>
          <w:b/>
          <w:sz w:val="24"/>
          <w:szCs w:val="24"/>
          <w:lang w:val="es-ES"/>
        </w:rPr>
        <w:t>Otras</w:t>
      </w:r>
    </w:p>
    <w:p w14:paraId="0B07A24D" w14:textId="79B37DB4" w:rsidR="002E2CA1" w:rsidRDefault="002E2CA1" w:rsidP="002E2CA1">
      <w:pPr>
        <w:autoSpaceDE w:val="0"/>
        <w:autoSpaceDN w:val="0"/>
        <w:adjustRightInd w:val="0"/>
        <w:spacing w:after="0" w:line="240" w:lineRule="auto"/>
        <w:ind w:left="709" w:right="425"/>
        <w:jc w:val="both"/>
        <w:rPr>
          <w:b/>
          <w:sz w:val="24"/>
          <w:szCs w:val="24"/>
          <w:lang w:val="es-ES"/>
        </w:rPr>
      </w:pPr>
    </w:p>
    <w:p w14:paraId="2597887E" w14:textId="04BE2782" w:rsidR="00990FE3" w:rsidRPr="002E2CA1" w:rsidRDefault="002E2CA1" w:rsidP="002E2CA1">
      <w:pPr>
        <w:autoSpaceDE w:val="0"/>
        <w:autoSpaceDN w:val="0"/>
        <w:adjustRightInd w:val="0"/>
        <w:spacing w:after="0" w:line="240" w:lineRule="auto"/>
        <w:ind w:right="425"/>
        <w:jc w:val="both"/>
      </w:pPr>
      <w:r w:rsidRPr="002E2CA1">
        <w:t>Adicionalmente se incluye a la normativa</w:t>
      </w:r>
      <w:r w:rsidR="00990FE3">
        <w:t>:</w:t>
      </w:r>
    </w:p>
    <w:p w14:paraId="622986B8" w14:textId="0DFE5044" w:rsidR="00907220" w:rsidRDefault="00907220" w:rsidP="00FE0D5B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709" w:right="425" w:hanging="425"/>
        <w:jc w:val="both"/>
        <w:rPr>
          <w:b/>
          <w:sz w:val="24"/>
          <w:szCs w:val="24"/>
          <w:lang w:val="es-ES"/>
        </w:rPr>
      </w:pPr>
      <w:r w:rsidRPr="00F002AE">
        <w:rPr>
          <w:b/>
          <w:sz w:val="24"/>
          <w:szCs w:val="24"/>
          <w:lang w:val="es-ES"/>
        </w:rPr>
        <w:t>Normas de Funcionamiento de ComDer Contraparte Central S.A.</w:t>
      </w:r>
    </w:p>
    <w:p w14:paraId="7059F05B" w14:textId="77777777" w:rsidR="00990FE3" w:rsidRPr="00F002AE" w:rsidRDefault="00990FE3" w:rsidP="00990FE3">
      <w:pPr>
        <w:autoSpaceDE w:val="0"/>
        <w:autoSpaceDN w:val="0"/>
        <w:adjustRightInd w:val="0"/>
        <w:spacing w:after="0" w:line="240" w:lineRule="auto"/>
        <w:ind w:left="709" w:right="425"/>
        <w:jc w:val="both"/>
        <w:rPr>
          <w:b/>
          <w:sz w:val="24"/>
          <w:szCs w:val="24"/>
          <w:lang w:val="es-ES"/>
        </w:rPr>
      </w:pPr>
    </w:p>
    <w:p w14:paraId="6E22397A" w14:textId="77777777" w:rsidR="00907220" w:rsidRPr="004F0E7C" w:rsidRDefault="00D9796D" w:rsidP="004F0E7C">
      <w:pPr>
        <w:pStyle w:val="Ttulo2"/>
      </w:pPr>
      <w:bookmarkStart w:id="27" w:name="_Toc491073565"/>
      <w:r w:rsidRPr="004F0E7C">
        <w:t>Banco Central</w:t>
      </w:r>
      <w:r w:rsidR="00AF782F" w:rsidRPr="004F0E7C">
        <w:t xml:space="preserve"> de Chile</w:t>
      </w:r>
      <w:bookmarkEnd w:id="27"/>
    </w:p>
    <w:p w14:paraId="3203E818" w14:textId="77777777" w:rsidR="00B43BAE" w:rsidRPr="00B43BAE" w:rsidRDefault="00B43BAE" w:rsidP="00B43BAE">
      <w:pPr>
        <w:autoSpaceDE w:val="0"/>
        <w:autoSpaceDN w:val="0"/>
        <w:adjustRightInd w:val="0"/>
        <w:spacing w:after="0" w:line="240" w:lineRule="auto"/>
        <w:ind w:right="425"/>
        <w:jc w:val="both"/>
      </w:pPr>
    </w:p>
    <w:p w14:paraId="5AEBB46A" w14:textId="77777777" w:rsidR="00852152" w:rsidRPr="00F002AE" w:rsidRDefault="00852152" w:rsidP="00FE0D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425"/>
        <w:jc w:val="both"/>
        <w:rPr>
          <w:sz w:val="24"/>
          <w:szCs w:val="24"/>
          <w:lang w:val="es-ES"/>
        </w:rPr>
      </w:pPr>
      <w:r w:rsidRPr="00F002AE">
        <w:rPr>
          <w:sz w:val="24"/>
          <w:szCs w:val="24"/>
          <w:lang w:val="es-ES"/>
        </w:rPr>
        <w:t>Capítulo III H</w:t>
      </w:r>
      <w:r w:rsidR="0027439D" w:rsidRPr="00F002AE">
        <w:rPr>
          <w:sz w:val="24"/>
          <w:szCs w:val="24"/>
          <w:lang w:val="es-ES"/>
        </w:rPr>
        <w:t>4</w:t>
      </w:r>
      <w:r w:rsidRPr="00F002AE">
        <w:rPr>
          <w:sz w:val="24"/>
          <w:szCs w:val="24"/>
          <w:lang w:val="es-ES"/>
        </w:rPr>
        <w:t xml:space="preserve"> y III H 4</w:t>
      </w:r>
      <w:r w:rsidR="0027439D" w:rsidRPr="00F002AE">
        <w:rPr>
          <w:sz w:val="24"/>
          <w:szCs w:val="24"/>
          <w:lang w:val="es-ES"/>
        </w:rPr>
        <w:t>.1</w:t>
      </w:r>
      <w:r w:rsidRPr="00F002AE">
        <w:rPr>
          <w:sz w:val="24"/>
          <w:szCs w:val="24"/>
          <w:lang w:val="es-ES"/>
        </w:rPr>
        <w:t xml:space="preserve"> del Compendio de Normas</w:t>
      </w:r>
      <w:r w:rsidR="003E58F4">
        <w:rPr>
          <w:sz w:val="24"/>
          <w:szCs w:val="24"/>
          <w:lang w:val="es-ES"/>
        </w:rPr>
        <w:t xml:space="preserve"> Financieras del Banco Central </w:t>
      </w:r>
      <w:r w:rsidRPr="00F002AE">
        <w:rPr>
          <w:sz w:val="24"/>
          <w:szCs w:val="24"/>
          <w:lang w:val="es-ES"/>
        </w:rPr>
        <w:t>sobre operación</w:t>
      </w:r>
      <w:r w:rsidR="0027439D" w:rsidRPr="00F002AE">
        <w:rPr>
          <w:sz w:val="24"/>
          <w:szCs w:val="24"/>
          <w:lang w:val="es-ES"/>
        </w:rPr>
        <w:t xml:space="preserve"> y reglamento </w:t>
      </w:r>
      <w:r w:rsidRPr="00F002AE">
        <w:rPr>
          <w:sz w:val="24"/>
          <w:szCs w:val="24"/>
          <w:lang w:val="es-ES"/>
        </w:rPr>
        <w:t>del sistema LBTR</w:t>
      </w:r>
      <w:r w:rsidR="0027439D" w:rsidRPr="00F002AE">
        <w:rPr>
          <w:sz w:val="24"/>
          <w:szCs w:val="24"/>
          <w:lang w:val="es-ES"/>
        </w:rPr>
        <w:t>.</w:t>
      </w:r>
    </w:p>
    <w:p w14:paraId="1F751C3A" w14:textId="77777777" w:rsidR="00613C26" w:rsidRDefault="00613C26" w:rsidP="004F0E7C">
      <w:pPr>
        <w:pStyle w:val="Ttulo1"/>
      </w:pPr>
      <w:bookmarkStart w:id="28" w:name="_Toc491073566"/>
      <w:r>
        <w:t>Programa de Inducción de Nuevos Directores</w:t>
      </w:r>
      <w:bookmarkEnd w:id="28"/>
    </w:p>
    <w:p w14:paraId="6AC8AF1D" w14:textId="25F672A5" w:rsidR="00613C26" w:rsidRPr="00613C26" w:rsidRDefault="00613C26" w:rsidP="00A07B70">
      <w:pPr>
        <w:ind w:left="432"/>
        <w:jc w:val="both"/>
      </w:pPr>
      <w:r>
        <w:t xml:space="preserve">Para facilitar a los nuevos </w:t>
      </w:r>
      <w:proofErr w:type="gramStart"/>
      <w:r>
        <w:t>Directores</w:t>
      </w:r>
      <w:proofErr w:type="gramEnd"/>
      <w:r>
        <w:t xml:space="preserve"> </w:t>
      </w:r>
      <w:r w:rsidRPr="00613C26">
        <w:t xml:space="preserve">su proceso de conocimiento y comprensión de los aspectos más relevantes de la compañía y que éstos se encuentren informados respecto </w:t>
      </w:r>
      <w:r>
        <w:t xml:space="preserve">a los diferentes ámbitos de la gestión de ComDer, se ha creado un Programa de Inducción </w:t>
      </w:r>
      <w:r w:rsidR="00146394">
        <w:t>(</w:t>
      </w:r>
      <w:r w:rsidR="00B26172">
        <w:t>ver SGI</w:t>
      </w:r>
      <w:r w:rsidR="00A07B70">
        <w:t>_4.1_</w:t>
      </w:r>
      <w:r w:rsidR="00AA7D11">
        <w:t>PROG</w:t>
      </w:r>
      <w:r w:rsidR="00A07B70">
        <w:t>.0</w:t>
      </w:r>
      <w:r w:rsidR="00AA7D11">
        <w:t>1</w:t>
      </w:r>
      <w:r w:rsidR="00A07B70">
        <w:t xml:space="preserve"> Programa de inducción para nuevos Directores</w:t>
      </w:r>
      <w:r w:rsidR="00146394">
        <w:t xml:space="preserve">) Este programa </w:t>
      </w:r>
      <w:r w:rsidR="00146394" w:rsidRPr="00146394">
        <w:t xml:space="preserve">de inducción será </w:t>
      </w:r>
      <w:r w:rsidR="00146394">
        <w:t>aplicado</w:t>
      </w:r>
      <w:r w:rsidR="00146394" w:rsidRPr="00146394">
        <w:t xml:space="preserve"> dentro de los primeros tres meses, a partir de la aceptación del cargo por parte del nuevo director</w:t>
      </w:r>
      <w:r w:rsidR="00146394">
        <w:t>.</w:t>
      </w:r>
    </w:p>
    <w:p w14:paraId="2FF2E7C5" w14:textId="77777777" w:rsidR="009708AE" w:rsidRPr="004F0E7C" w:rsidRDefault="00D45352" w:rsidP="004F0E7C">
      <w:pPr>
        <w:pStyle w:val="Ttulo1"/>
      </w:pPr>
      <w:bookmarkStart w:id="29" w:name="_Toc491073567"/>
      <w:r>
        <w:t>Control de versión</w:t>
      </w:r>
      <w:bookmarkEnd w:id="29"/>
    </w:p>
    <w:p w14:paraId="14B22A57" w14:textId="77777777" w:rsidR="00C0382F" w:rsidRPr="00D45352" w:rsidRDefault="00C0382F" w:rsidP="00C0382F">
      <w:pPr>
        <w:rPr>
          <w:sz w:val="24"/>
        </w:rPr>
      </w:pPr>
    </w:p>
    <w:p w14:paraId="120F00CF" w14:textId="55C0A731" w:rsidR="00BF3C7C" w:rsidRPr="00D45352" w:rsidRDefault="00C0382F" w:rsidP="00C0382F">
      <w:pPr>
        <w:shd w:val="pct25" w:color="auto" w:fill="auto"/>
        <w:jc w:val="both"/>
        <w:rPr>
          <w:sz w:val="24"/>
          <w:lang w:val="es-ES"/>
        </w:rPr>
      </w:pPr>
      <w:r w:rsidRPr="00D45352">
        <w:rPr>
          <w:sz w:val="24"/>
          <w:lang w:val="es-ES"/>
        </w:rPr>
        <w:t>El dueño de este documento es el Gerente General y es responsable de asegurar que sea revisado al menos anualmente.  Esta política es de Nivel 1, por lo tanto</w:t>
      </w:r>
      <w:r w:rsidR="001C201D">
        <w:rPr>
          <w:sz w:val="24"/>
          <w:lang w:val="es-ES"/>
        </w:rPr>
        <w:t>,</w:t>
      </w:r>
      <w:r w:rsidRPr="00D45352">
        <w:rPr>
          <w:sz w:val="24"/>
          <w:lang w:val="es-ES"/>
        </w:rPr>
        <w:t xml:space="preserve"> debe ser autorizada por el Gerente General y el Directorio.</w:t>
      </w:r>
    </w:p>
    <w:p w14:paraId="649EB753" w14:textId="77777777" w:rsidR="00BF3C7C" w:rsidRDefault="00BF3C7C" w:rsidP="00BF3C7C">
      <w:pPr>
        <w:spacing w:after="0" w:line="240" w:lineRule="auto"/>
        <w:ind w:right="425"/>
        <w:jc w:val="both"/>
        <w:rPr>
          <w:sz w:val="24"/>
          <w:lang w:val="es-ES"/>
        </w:rPr>
      </w:pPr>
    </w:p>
    <w:p w14:paraId="37EBD8D9" w14:textId="77777777" w:rsidR="00BF3C7C" w:rsidRPr="00AA313F" w:rsidRDefault="00BF3C7C" w:rsidP="00BF3C7C">
      <w:pPr>
        <w:spacing w:after="0" w:line="240" w:lineRule="auto"/>
        <w:ind w:right="425"/>
        <w:jc w:val="both"/>
        <w:rPr>
          <w:sz w:val="24"/>
          <w:lang w:val="es-ES"/>
        </w:rPr>
      </w:pPr>
      <w:r w:rsidRPr="00AA313F">
        <w:rPr>
          <w:sz w:val="24"/>
          <w:lang w:val="es-ES"/>
        </w:rPr>
        <w:t>Est</w:t>
      </w:r>
      <w:r w:rsidR="004F0E7C">
        <w:rPr>
          <w:sz w:val="24"/>
          <w:lang w:val="es-ES"/>
        </w:rPr>
        <w:t>e manual fue aprobado</w:t>
      </w:r>
      <w:r w:rsidRPr="00AA313F">
        <w:rPr>
          <w:sz w:val="24"/>
          <w:lang w:val="es-ES"/>
        </w:rPr>
        <w:t xml:space="preserve"> por el Directorio de ComD</w:t>
      </w:r>
      <w:r>
        <w:rPr>
          <w:sz w:val="24"/>
          <w:lang w:val="es-ES"/>
        </w:rPr>
        <w:t>er en el Acta n°25, con fecha 15/09</w:t>
      </w:r>
      <w:r w:rsidR="004F0E7C">
        <w:rPr>
          <w:sz w:val="24"/>
          <w:lang w:val="es-ES"/>
        </w:rPr>
        <w:t>/2015 y es emitido</w:t>
      </w:r>
      <w:r w:rsidRPr="00AA313F">
        <w:rPr>
          <w:sz w:val="24"/>
          <w:lang w:val="es-ES"/>
        </w:rPr>
        <w:t xml:space="preserve"> en base a versiones controladas bajo la autorización del Gerente General. </w:t>
      </w:r>
    </w:p>
    <w:p w14:paraId="6DEAD3AC" w14:textId="77777777" w:rsidR="00BF3C7C" w:rsidRDefault="00BF3C7C" w:rsidP="00C0382F">
      <w:pPr>
        <w:spacing w:after="0" w:line="240" w:lineRule="auto"/>
        <w:ind w:right="425"/>
        <w:jc w:val="both"/>
        <w:rPr>
          <w:sz w:val="24"/>
          <w:lang w:val="es-ES"/>
        </w:rPr>
      </w:pPr>
    </w:p>
    <w:p w14:paraId="64C75B54" w14:textId="77777777" w:rsidR="004F0E7C" w:rsidRPr="004F0E7C" w:rsidRDefault="004F0E7C" w:rsidP="004F0E7C">
      <w:pPr>
        <w:spacing w:after="0" w:line="240" w:lineRule="auto"/>
        <w:ind w:right="425"/>
        <w:jc w:val="both"/>
        <w:rPr>
          <w:sz w:val="24"/>
          <w:lang w:val="es-ES"/>
        </w:rPr>
      </w:pPr>
      <w:r>
        <w:rPr>
          <w:sz w:val="24"/>
          <w:lang w:val="es-ES"/>
        </w:rPr>
        <w:t>Este manual fue modificado</w:t>
      </w:r>
      <w:r w:rsidRPr="004F0E7C">
        <w:rPr>
          <w:sz w:val="24"/>
          <w:lang w:val="es-ES"/>
        </w:rPr>
        <w:t xml:space="preserve"> por el Directorio de ComDer en el Acta </w:t>
      </w:r>
      <w:proofErr w:type="spellStart"/>
      <w:r w:rsidRPr="004F0E7C">
        <w:rPr>
          <w:sz w:val="24"/>
          <w:lang w:val="es-ES"/>
        </w:rPr>
        <w:t>N°</w:t>
      </w:r>
      <w:proofErr w:type="spellEnd"/>
      <w:r w:rsidRPr="004F0E7C">
        <w:rPr>
          <w:sz w:val="24"/>
          <w:lang w:val="es-ES"/>
        </w:rPr>
        <w:t xml:space="preserve"> 29, con fecha 19/01/2016.</w:t>
      </w:r>
    </w:p>
    <w:p w14:paraId="4F078A72" w14:textId="77777777" w:rsidR="004F0E7C" w:rsidRDefault="004F0E7C" w:rsidP="00C0382F">
      <w:pPr>
        <w:spacing w:after="0" w:line="240" w:lineRule="auto"/>
        <w:ind w:right="425"/>
        <w:jc w:val="both"/>
        <w:rPr>
          <w:sz w:val="24"/>
          <w:lang w:val="es-ES"/>
        </w:rPr>
      </w:pPr>
    </w:p>
    <w:p w14:paraId="6F570496" w14:textId="77777777" w:rsidR="00CA2E67" w:rsidRPr="004F0E7C" w:rsidRDefault="00CA2E67" w:rsidP="00CA2E67">
      <w:pPr>
        <w:spacing w:after="0" w:line="240" w:lineRule="auto"/>
        <w:ind w:right="425"/>
        <w:jc w:val="both"/>
        <w:rPr>
          <w:sz w:val="24"/>
          <w:lang w:val="es-ES"/>
        </w:rPr>
      </w:pPr>
      <w:r>
        <w:rPr>
          <w:sz w:val="24"/>
          <w:lang w:val="es-ES"/>
        </w:rPr>
        <w:t>Este manual fue modificado</w:t>
      </w:r>
      <w:r w:rsidRPr="004F0E7C">
        <w:rPr>
          <w:sz w:val="24"/>
          <w:lang w:val="es-ES"/>
        </w:rPr>
        <w:t xml:space="preserve"> por el Directorio de ComDer en el Acta </w:t>
      </w:r>
      <w:proofErr w:type="spellStart"/>
      <w:r w:rsidRPr="004F0E7C">
        <w:rPr>
          <w:sz w:val="24"/>
          <w:lang w:val="es-ES"/>
        </w:rPr>
        <w:t>N°</w:t>
      </w:r>
      <w:proofErr w:type="spellEnd"/>
      <w:r w:rsidRPr="004F0E7C">
        <w:rPr>
          <w:sz w:val="24"/>
          <w:lang w:val="es-ES"/>
        </w:rPr>
        <w:t xml:space="preserve"> </w:t>
      </w:r>
      <w:r>
        <w:rPr>
          <w:sz w:val="24"/>
          <w:lang w:val="es-ES"/>
        </w:rPr>
        <w:t>52</w:t>
      </w:r>
      <w:r w:rsidRPr="004F0E7C">
        <w:rPr>
          <w:sz w:val="24"/>
          <w:lang w:val="es-ES"/>
        </w:rPr>
        <w:t>, con fecha 19/</w:t>
      </w:r>
      <w:r>
        <w:rPr>
          <w:sz w:val="24"/>
          <w:lang w:val="es-ES"/>
        </w:rPr>
        <w:t>12</w:t>
      </w:r>
      <w:r w:rsidRPr="004F0E7C">
        <w:rPr>
          <w:sz w:val="24"/>
          <w:lang w:val="es-ES"/>
        </w:rPr>
        <w:t>/201</w:t>
      </w:r>
      <w:r>
        <w:rPr>
          <w:sz w:val="24"/>
          <w:lang w:val="es-ES"/>
        </w:rPr>
        <w:t>7</w:t>
      </w:r>
      <w:r w:rsidRPr="004F0E7C">
        <w:rPr>
          <w:sz w:val="24"/>
          <w:lang w:val="es-ES"/>
        </w:rPr>
        <w:t>.</w:t>
      </w:r>
    </w:p>
    <w:p w14:paraId="7857F223" w14:textId="77777777" w:rsidR="00CA2E67" w:rsidRDefault="00CA2E67" w:rsidP="00C0382F">
      <w:pPr>
        <w:spacing w:after="0" w:line="240" w:lineRule="auto"/>
        <w:ind w:right="425"/>
        <w:jc w:val="both"/>
        <w:rPr>
          <w:sz w:val="24"/>
          <w:lang w:val="es-ES"/>
        </w:rPr>
      </w:pPr>
    </w:p>
    <w:p w14:paraId="60F12E76" w14:textId="6CDFE438" w:rsidR="00CA2E67" w:rsidRDefault="00CA2E67" w:rsidP="00CA2E67">
      <w:pPr>
        <w:spacing w:after="0" w:line="240" w:lineRule="auto"/>
        <w:ind w:right="425"/>
        <w:jc w:val="both"/>
        <w:rPr>
          <w:sz w:val="24"/>
          <w:lang w:val="es-ES"/>
        </w:rPr>
      </w:pPr>
      <w:r>
        <w:rPr>
          <w:sz w:val="24"/>
          <w:lang w:val="es-ES"/>
        </w:rPr>
        <w:t>Este manual fue modificado</w:t>
      </w:r>
      <w:r w:rsidRPr="004F0E7C">
        <w:rPr>
          <w:sz w:val="24"/>
          <w:lang w:val="es-ES"/>
        </w:rPr>
        <w:t xml:space="preserve"> por </w:t>
      </w:r>
      <w:r>
        <w:rPr>
          <w:sz w:val="24"/>
          <w:lang w:val="es-ES"/>
        </w:rPr>
        <w:t xml:space="preserve">los acuerdos tomados en </w:t>
      </w:r>
      <w:r w:rsidRPr="004F0E7C">
        <w:rPr>
          <w:sz w:val="24"/>
          <w:lang w:val="es-ES"/>
        </w:rPr>
        <w:t xml:space="preserve">el Directorio de ComDer en el Acta </w:t>
      </w:r>
      <w:proofErr w:type="spellStart"/>
      <w:r w:rsidRPr="004F0E7C">
        <w:rPr>
          <w:sz w:val="24"/>
          <w:lang w:val="es-ES"/>
        </w:rPr>
        <w:t>N°</w:t>
      </w:r>
      <w:proofErr w:type="spellEnd"/>
      <w:r w:rsidRPr="004F0E7C">
        <w:rPr>
          <w:sz w:val="24"/>
          <w:lang w:val="es-ES"/>
        </w:rPr>
        <w:t xml:space="preserve"> </w:t>
      </w:r>
      <w:r>
        <w:rPr>
          <w:sz w:val="24"/>
          <w:lang w:val="es-ES"/>
        </w:rPr>
        <w:t>60</w:t>
      </w:r>
      <w:r w:rsidRPr="004F0E7C">
        <w:rPr>
          <w:sz w:val="24"/>
          <w:lang w:val="es-ES"/>
        </w:rPr>
        <w:t xml:space="preserve">, con fecha </w:t>
      </w:r>
      <w:r>
        <w:rPr>
          <w:sz w:val="24"/>
          <w:lang w:val="es-ES"/>
        </w:rPr>
        <w:t>21</w:t>
      </w:r>
      <w:r w:rsidRPr="004F0E7C">
        <w:rPr>
          <w:sz w:val="24"/>
          <w:lang w:val="es-ES"/>
        </w:rPr>
        <w:t>/</w:t>
      </w:r>
      <w:r>
        <w:rPr>
          <w:sz w:val="24"/>
          <w:lang w:val="es-ES"/>
        </w:rPr>
        <w:t>08</w:t>
      </w:r>
      <w:r w:rsidRPr="004F0E7C">
        <w:rPr>
          <w:sz w:val="24"/>
          <w:lang w:val="es-ES"/>
        </w:rPr>
        <w:t>/201</w:t>
      </w:r>
      <w:r>
        <w:rPr>
          <w:sz w:val="24"/>
          <w:lang w:val="es-ES"/>
        </w:rPr>
        <w:t>8</w:t>
      </w:r>
      <w:r w:rsidRPr="004F0E7C">
        <w:rPr>
          <w:sz w:val="24"/>
          <w:lang w:val="es-ES"/>
        </w:rPr>
        <w:t>.</w:t>
      </w:r>
    </w:p>
    <w:p w14:paraId="6443370C" w14:textId="01A3A732" w:rsidR="00C222B7" w:rsidRDefault="00C222B7" w:rsidP="00CA2E67">
      <w:pPr>
        <w:spacing w:after="0" w:line="240" w:lineRule="auto"/>
        <w:ind w:right="425"/>
        <w:jc w:val="both"/>
        <w:rPr>
          <w:sz w:val="24"/>
          <w:lang w:val="es-ES"/>
        </w:rPr>
      </w:pPr>
    </w:p>
    <w:p w14:paraId="7D31556E" w14:textId="473DC10A" w:rsidR="00C222B7" w:rsidRDefault="00C222B7" w:rsidP="00C222B7">
      <w:pPr>
        <w:spacing w:after="0" w:line="240" w:lineRule="auto"/>
        <w:ind w:right="425"/>
        <w:jc w:val="both"/>
        <w:rPr>
          <w:sz w:val="24"/>
          <w:lang w:val="es-ES"/>
        </w:rPr>
      </w:pPr>
      <w:r>
        <w:rPr>
          <w:sz w:val="24"/>
          <w:lang w:val="es-ES"/>
        </w:rPr>
        <w:t>Este manual fue modificado</w:t>
      </w:r>
      <w:r w:rsidRPr="004F0E7C">
        <w:rPr>
          <w:sz w:val="24"/>
          <w:lang w:val="es-ES"/>
        </w:rPr>
        <w:t xml:space="preserve"> por el Directorio de ComDer en el Acta </w:t>
      </w:r>
      <w:proofErr w:type="spellStart"/>
      <w:r w:rsidRPr="004F0E7C">
        <w:rPr>
          <w:sz w:val="24"/>
          <w:lang w:val="es-ES"/>
        </w:rPr>
        <w:t>N°</w:t>
      </w:r>
      <w:proofErr w:type="spellEnd"/>
      <w:r w:rsidRPr="004F0E7C">
        <w:rPr>
          <w:sz w:val="24"/>
          <w:lang w:val="es-ES"/>
        </w:rPr>
        <w:t xml:space="preserve"> </w:t>
      </w:r>
      <w:r>
        <w:rPr>
          <w:sz w:val="24"/>
          <w:lang w:val="es-ES"/>
        </w:rPr>
        <w:t>76</w:t>
      </w:r>
      <w:r w:rsidRPr="004F0E7C">
        <w:rPr>
          <w:sz w:val="24"/>
          <w:lang w:val="es-ES"/>
        </w:rPr>
        <w:t>, con fecha 1</w:t>
      </w:r>
      <w:r>
        <w:rPr>
          <w:sz w:val="24"/>
          <w:lang w:val="es-ES"/>
        </w:rPr>
        <w:t>7</w:t>
      </w:r>
      <w:r w:rsidRPr="004F0E7C">
        <w:rPr>
          <w:sz w:val="24"/>
          <w:lang w:val="es-ES"/>
        </w:rPr>
        <w:t>/</w:t>
      </w:r>
      <w:r>
        <w:rPr>
          <w:sz w:val="24"/>
          <w:lang w:val="es-ES"/>
        </w:rPr>
        <w:t>12</w:t>
      </w:r>
      <w:r w:rsidRPr="004F0E7C">
        <w:rPr>
          <w:sz w:val="24"/>
          <w:lang w:val="es-ES"/>
        </w:rPr>
        <w:t>/201</w:t>
      </w:r>
      <w:r>
        <w:rPr>
          <w:sz w:val="24"/>
          <w:lang w:val="es-ES"/>
        </w:rPr>
        <w:t>9</w:t>
      </w:r>
      <w:r w:rsidRPr="004F0E7C">
        <w:rPr>
          <w:sz w:val="24"/>
          <w:lang w:val="es-ES"/>
        </w:rPr>
        <w:t>.</w:t>
      </w:r>
    </w:p>
    <w:p w14:paraId="272372E1" w14:textId="15FAD7D7" w:rsidR="00B02035" w:rsidRDefault="00B02035" w:rsidP="00C222B7">
      <w:pPr>
        <w:spacing w:after="0" w:line="240" w:lineRule="auto"/>
        <w:ind w:right="425"/>
        <w:jc w:val="both"/>
        <w:rPr>
          <w:sz w:val="24"/>
          <w:lang w:val="es-ES"/>
        </w:rPr>
      </w:pPr>
    </w:p>
    <w:p w14:paraId="7E6A54C5" w14:textId="01EEA29C" w:rsidR="00B02035" w:rsidRDefault="00B02035" w:rsidP="00B02035">
      <w:pPr>
        <w:spacing w:after="0" w:line="240" w:lineRule="auto"/>
        <w:ind w:right="425"/>
        <w:jc w:val="both"/>
        <w:rPr>
          <w:sz w:val="24"/>
          <w:lang w:val="es-ES"/>
        </w:rPr>
      </w:pPr>
      <w:r>
        <w:rPr>
          <w:sz w:val="24"/>
          <w:lang w:val="es-ES"/>
        </w:rPr>
        <w:t>Este manual fue modificado</w:t>
      </w:r>
      <w:r w:rsidRPr="004F0E7C">
        <w:rPr>
          <w:sz w:val="24"/>
          <w:lang w:val="es-ES"/>
        </w:rPr>
        <w:t xml:space="preserve"> por el Directorio de ComDer en el Acta </w:t>
      </w:r>
      <w:proofErr w:type="spellStart"/>
      <w:r w:rsidRPr="004F0E7C">
        <w:rPr>
          <w:sz w:val="24"/>
          <w:lang w:val="es-ES"/>
        </w:rPr>
        <w:t>N°</w:t>
      </w:r>
      <w:proofErr w:type="spellEnd"/>
      <w:r w:rsidRPr="004F0E7C">
        <w:rPr>
          <w:sz w:val="24"/>
          <w:lang w:val="es-ES"/>
        </w:rPr>
        <w:t xml:space="preserve"> </w:t>
      </w:r>
      <w:r>
        <w:rPr>
          <w:sz w:val="24"/>
          <w:lang w:val="es-ES"/>
        </w:rPr>
        <w:t>79</w:t>
      </w:r>
      <w:r w:rsidRPr="004F0E7C">
        <w:rPr>
          <w:sz w:val="24"/>
          <w:lang w:val="es-ES"/>
        </w:rPr>
        <w:t>, con fecha 1</w:t>
      </w:r>
      <w:r>
        <w:rPr>
          <w:sz w:val="24"/>
          <w:lang w:val="es-ES"/>
        </w:rPr>
        <w:t>7</w:t>
      </w:r>
      <w:r w:rsidRPr="004F0E7C">
        <w:rPr>
          <w:sz w:val="24"/>
          <w:lang w:val="es-ES"/>
        </w:rPr>
        <w:t>/</w:t>
      </w:r>
      <w:r>
        <w:rPr>
          <w:sz w:val="24"/>
          <w:lang w:val="es-ES"/>
        </w:rPr>
        <w:t>03</w:t>
      </w:r>
      <w:r w:rsidRPr="004F0E7C">
        <w:rPr>
          <w:sz w:val="24"/>
          <w:lang w:val="es-ES"/>
        </w:rPr>
        <w:t>/20</w:t>
      </w:r>
      <w:r>
        <w:rPr>
          <w:sz w:val="24"/>
          <w:lang w:val="es-ES"/>
        </w:rPr>
        <w:t>20</w:t>
      </w:r>
      <w:r w:rsidRPr="004F0E7C">
        <w:rPr>
          <w:sz w:val="24"/>
          <w:lang w:val="es-ES"/>
        </w:rPr>
        <w:t>.</w:t>
      </w:r>
    </w:p>
    <w:p w14:paraId="53370C20" w14:textId="77777777" w:rsidR="00B02035" w:rsidRPr="004F0E7C" w:rsidRDefault="00B02035" w:rsidP="00C222B7">
      <w:pPr>
        <w:spacing w:after="0" w:line="240" w:lineRule="auto"/>
        <w:ind w:right="425"/>
        <w:jc w:val="both"/>
        <w:rPr>
          <w:sz w:val="24"/>
          <w:lang w:val="es-ES"/>
        </w:rPr>
      </w:pPr>
    </w:p>
    <w:p w14:paraId="1F90478D" w14:textId="77777777" w:rsidR="00CA2E67" w:rsidRDefault="00CA2E67" w:rsidP="00C0382F">
      <w:pPr>
        <w:spacing w:after="0" w:line="240" w:lineRule="auto"/>
        <w:ind w:right="425"/>
        <w:jc w:val="both"/>
        <w:rPr>
          <w:sz w:val="24"/>
          <w:lang w:val="es-ES"/>
        </w:rPr>
      </w:pPr>
    </w:p>
    <w:p w14:paraId="7D15A829" w14:textId="77777777" w:rsidR="009708AE" w:rsidRPr="009708AE" w:rsidRDefault="009708AE" w:rsidP="00C0382F">
      <w:pPr>
        <w:spacing w:after="0" w:line="240" w:lineRule="auto"/>
        <w:ind w:right="425"/>
        <w:contextualSpacing/>
        <w:jc w:val="both"/>
        <w:rPr>
          <w:sz w:val="24"/>
          <w:lang w:val="es-ES"/>
        </w:rPr>
      </w:pPr>
      <w:r w:rsidRPr="009708AE">
        <w:rPr>
          <w:sz w:val="24"/>
          <w:lang w:val="es-ES"/>
        </w:rPr>
        <w:t xml:space="preserve">Este documento se encuentra </w:t>
      </w:r>
      <w:r w:rsidR="00C0382F">
        <w:rPr>
          <w:sz w:val="24"/>
          <w:lang w:val="es-ES"/>
        </w:rPr>
        <w:t xml:space="preserve">disponible </w:t>
      </w:r>
      <w:r w:rsidRPr="009708AE">
        <w:rPr>
          <w:sz w:val="24"/>
          <w:lang w:val="es-ES"/>
        </w:rPr>
        <w:t xml:space="preserve">en el Portal de Conocimiento </w:t>
      </w:r>
      <w:proofErr w:type="spellStart"/>
      <w:r w:rsidRPr="009708AE">
        <w:rPr>
          <w:sz w:val="24"/>
          <w:lang w:val="es-ES"/>
        </w:rPr>
        <w:t>Wizspro</w:t>
      </w:r>
      <w:proofErr w:type="spellEnd"/>
      <w:r w:rsidRPr="009708AE">
        <w:rPr>
          <w:sz w:val="24"/>
          <w:lang w:val="es-ES"/>
        </w:rPr>
        <w:t>.</w:t>
      </w:r>
    </w:p>
    <w:p w14:paraId="5557D523" w14:textId="7A98E593" w:rsidR="00C0382F" w:rsidRDefault="004F0E7C" w:rsidP="00F41837">
      <w:pPr>
        <w:pStyle w:val="Ttulo1"/>
      </w:pPr>
      <w:bookmarkStart w:id="30" w:name="_Toc415245312"/>
      <w:bookmarkStart w:id="31" w:name="_Toc418161210"/>
      <w:bookmarkStart w:id="32" w:name="_Toc418161293"/>
      <w:bookmarkStart w:id="33" w:name="_Toc418519784"/>
      <w:bookmarkStart w:id="34" w:name="_Toc491073568"/>
      <w:r w:rsidRPr="004F0E7C">
        <w:t>Historial de cambio</w:t>
      </w:r>
      <w:bookmarkEnd w:id="30"/>
      <w:bookmarkEnd w:id="31"/>
      <w:bookmarkEnd w:id="32"/>
      <w:bookmarkEnd w:id="33"/>
      <w:bookmarkEnd w:id="34"/>
      <w:r w:rsidR="004B5AE9">
        <w:t xml:space="preserve"> </w:t>
      </w:r>
    </w:p>
    <w:p w14:paraId="259878E2" w14:textId="77777777" w:rsidR="00D45352" w:rsidRDefault="004B5AE9" w:rsidP="00C0382F">
      <w:r>
        <w:t>La historia de cambio de este documento se encuentra disponible en el siguiente enlace</w:t>
      </w:r>
    </w:p>
    <w:p w14:paraId="65622F6B" w14:textId="77777777" w:rsidR="004B5AE9" w:rsidRPr="00C0382F" w:rsidRDefault="00BA0E5B" w:rsidP="00C0382F">
      <w:hyperlink r:id="rId11" w:history="1">
        <w:r w:rsidR="004B5AE9" w:rsidRPr="004B5AE9">
          <w:rPr>
            <w:rStyle w:val="Hipervnculo"/>
          </w:rPr>
          <w:t>https://cdertwiz.comder.cl/wizsproweb01/wki/aportes.aspx?idk=117&amp;ide=10075&amp;res=</w:t>
        </w:r>
      </w:hyperlink>
    </w:p>
    <w:p w14:paraId="02C21A5B" w14:textId="77777777" w:rsidR="00CA1606" w:rsidRDefault="00CA1606" w:rsidP="00C0382F">
      <w:pPr>
        <w:autoSpaceDE w:val="0"/>
        <w:autoSpaceDN w:val="0"/>
        <w:adjustRightInd w:val="0"/>
        <w:spacing w:after="0" w:line="240" w:lineRule="auto"/>
        <w:ind w:right="425"/>
        <w:jc w:val="both"/>
        <w:rPr>
          <w:sz w:val="24"/>
          <w:szCs w:val="24"/>
        </w:rPr>
      </w:pPr>
    </w:p>
    <w:p w14:paraId="6B79B98C" w14:textId="77777777" w:rsidR="004B5AE9" w:rsidRPr="00F002AE" w:rsidRDefault="004B5AE9" w:rsidP="00C0382F">
      <w:pPr>
        <w:autoSpaceDE w:val="0"/>
        <w:autoSpaceDN w:val="0"/>
        <w:adjustRightInd w:val="0"/>
        <w:spacing w:after="0" w:line="240" w:lineRule="auto"/>
        <w:ind w:right="425"/>
        <w:jc w:val="both"/>
        <w:rPr>
          <w:sz w:val="24"/>
          <w:szCs w:val="24"/>
        </w:rPr>
      </w:pPr>
    </w:p>
    <w:sectPr w:rsidR="004B5AE9" w:rsidRPr="00F002AE" w:rsidSect="00474095">
      <w:headerReference w:type="default" r:id="rId12"/>
      <w:footerReference w:type="default" r:id="rId13"/>
      <w:pgSz w:w="12240" w:h="15840"/>
      <w:pgMar w:top="1417" w:right="104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DCBAE" w14:textId="77777777" w:rsidR="00BA0E5B" w:rsidRDefault="00BA0E5B" w:rsidP="001666CC">
      <w:pPr>
        <w:spacing w:after="0" w:line="240" w:lineRule="auto"/>
      </w:pPr>
      <w:r>
        <w:separator/>
      </w:r>
    </w:p>
  </w:endnote>
  <w:endnote w:type="continuationSeparator" w:id="0">
    <w:p w14:paraId="7D6A7049" w14:textId="77777777" w:rsidR="00BA0E5B" w:rsidRDefault="00BA0E5B" w:rsidP="0016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54A73" w14:textId="77777777" w:rsidR="00301BB2" w:rsidRPr="00C0382F" w:rsidRDefault="004F0E7C" w:rsidP="004F0E7C">
    <w:pPr>
      <w:pStyle w:val="Piedepgina"/>
      <w:jc w:val="right"/>
    </w:pPr>
    <w:r>
      <w:t>USO INTERNO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A9B9A" w14:textId="77777777" w:rsidR="00BA0E5B" w:rsidRDefault="00BA0E5B" w:rsidP="001666CC">
      <w:pPr>
        <w:spacing w:after="0" w:line="240" w:lineRule="auto"/>
      </w:pPr>
      <w:r>
        <w:separator/>
      </w:r>
    </w:p>
  </w:footnote>
  <w:footnote w:type="continuationSeparator" w:id="0">
    <w:p w14:paraId="753E4AD8" w14:textId="77777777" w:rsidR="00BA0E5B" w:rsidRDefault="00BA0E5B" w:rsidP="0016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89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094"/>
      <w:gridCol w:w="4617"/>
    </w:tblGrid>
    <w:tr w:rsidR="004F0E7C" w:rsidRPr="00D14C55" w14:paraId="298849B9" w14:textId="77777777" w:rsidTr="001F3B29">
      <w:tc>
        <w:tcPr>
          <w:tcW w:w="2623" w:type="pct"/>
          <w:shd w:val="clear" w:color="auto" w:fill="auto"/>
        </w:tcPr>
        <w:p w14:paraId="486DE4E1" w14:textId="77777777" w:rsidR="004F0E7C" w:rsidRPr="00D14C55" w:rsidRDefault="004F0E7C" w:rsidP="001F3B29">
          <w:pPr>
            <w:spacing w:after="0" w:line="240" w:lineRule="auto"/>
            <w:rPr>
              <w:rFonts w:ascii="Calibri" w:eastAsia="Calibri" w:hAnsi="Calibri" w:cs="Times New Roman"/>
              <w:sz w:val="24"/>
              <w:lang w:val="es-ES" w:eastAsia="es-ES"/>
            </w:rPr>
          </w:pPr>
          <w:r>
            <w:rPr>
              <w:rFonts w:ascii="Calibri" w:eastAsia="Calibri" w:hAnsi="Calibri" w:cs="Times New Roman"/>
              <w:noProof/>
              <w:sz w:val="24"/>
              <w:lang w:eastAsia="es-CL"/>
            </w:rPr>
            <w:drawing>
              <wp:inline distT="0" distB="0" distL="0" distR="0" wp14:anchorId="0948BF87" wp14:editId="46E84874">
                <wp:extent cx="1887220" cy="651510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7220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7" w:type="pct"/>
          <w:shd w:val="clear" w:color="auto" w:fill="auto"/>
        </w:tcPr>
        <w:p w14:paraId="3AF26667" w14:textId="77777777" w:rsidR="004F0E7C" w:rsidRPr="00D14C55" w:rsidRDefault="004F0E7C" w:rsidP="001F3B29">
          <w:pPr>
            <w:spacing w:after="0" w:line="240" w:lineRule="auto"/>
            <w:ind w:left="1040"/>
            <w:rPr>
              <w:rFonts w:ascii="Calibri" w:eastAsia="Calibri" w:hAnsi="Calibri" w:cs="Times New Roman"/>
              <w:lang w:val="es-ES" w:eastAsia="es-ES"/>
            </w:rPr>
          </w:pPr>
          <w:r>
            <w:rPr>
              <w:rFonts w:ascii="Calibri" w:eastAsia="Calibri" w:hAnsi="Calibri" w:cs="Times New Roman"/>
              <w:noProof/>
              <w:lang w:eastAsia="es-CL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58305CA3" wp14:editId="525EB287">
                    <wp:simplePos x="0" y="0"/>
                    <wp:positionH relativeFrom="column">
                      <wp:posOffset>-13704570</wp:posOffset>
                    </wp:positionH>
                    <wp:positionV relativeFrom="paragraph">
                      <wp:posOffset>60324</wp:posOffset>
                    </wp:positionV>
                    <wp:extent cx="8367395" cy="0"/>
                    <wp:effectExtent l="0" t="0" r="14605" b="19050"/>
                    <wp:wrapNone/>
                    <wp:docPr id="2" name="Conector rect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836739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41F8BE7" id="Conector recto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079.1pt,4.75pt" to="-420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" strokecolor="#7f7f7f">
                    <o:lock v:ext="edit" shapetype="f"/>
                  </v:line>
                </w:pict>
              </mc:Fallback>
            </mc:AlternateContent>
          </w:r>
          <w:r w:rsidRPr="00D14C55">
            <w:rPr>
              <w:rFonts w:ascii="Calibri" w:eastAsia="Calibri" w:hAnsi="Calibri" w:cs="Times New Roman"/>
              <w:lang w:val="es-ES" w:eastAsia="es-ES"/>
            </w:rPr>
            <w:t>Control Documento</w:t>
          </w:r>
        </w:p>
        <w:p w14:paraId="004F4F05" w14:textId="77777777" w:rsidR="004B5AE9" w:rsidRDefault="004F0E7C" w:rsidP="004B5AE9">
          <w:pPr>
            <w:spacing w:after="0" w:line="240" w:lineRule="auto"/>
            <w:ind w:left="1040"/>
            <w:rPr>
              <w:rFonts w:ascii="Calibri" w:eastAsia="Calibri" w:hAnsi="Calibri" w:cs="Times New Roman"/>
              <w:lang w:val="es-ES" w:eastAsia="es-ES"/>
            </w:rPr>
          </w:pPr>
          <w:r w:rsidRPr="00D14C55">
            <w:rPr>
              <w:rFonts w:ascii="Calibri" w:eastAsia="Calibri" w:hAnsi="Calibri" w:cs="Times New Roman"/>
              <w:lang w:val="es-ES" w:eastAsia="es-ES"/>
            </w:rPr>
            <w:t>Referencia: SGI_4.1_</w:t>
          </w:r>
          <w:r>
            <w:rPr>
              <w:rFonts w:ascii="Calibri" w:eastAsia="Calibri" w:hAnsi="Calibri" w:cs="Times New Roman"/>
              <w:lang w:val="es-ES" w:eastAsia="es-ES"/>
            </w:rPr>
            <w:t>MAN.01</w:t>
          </w:r>
        </w:p>
        <w:p w14:paraId="7D971EDF" w14:textId="55653832" w:rsidR="004F0E7C" w:rsidRPr="00D14C55" w:rsidRDefault="004F0E7C" w:rsidP="001F3B29">
          <w:pPr>
            <w:spacing w:after="0" w:line="240" w:lineRule="auto"/>
            <w:ind w:left="1040"/>
            <w:rPr>
              <w:rFonts w:ascii="Calibri" w:eastAsia="Calibri" w:hAnsi="Calibri" w:cs="Times New Roman"/>
              <w:sz w:val="24"/>
              <w:lang w:val="es-ES" w:eastAsia="es-ES"/>
            </w:rPr>
          </w:pPr>
          <w:r w:rsidRPr="00D14C55">
            <w:rPr>
              <w:rFonts w:ascii="Calibri" w:eastAsia="Calibri" w:hAnsi="Calibri" w:cs="Times New Roman"/>
              <w:lang w:val="es-ES" w:eastAsia="es-ES"/>
            </w:rPr>
            <w:t xml:space="preserve">Página </w:t>
          </w:r>
          <w:r w:rsidRPr="00D14C55">
            <w:rPr>
              <w:rFonts w:ascii="Calibri" w:eastAsia="Calibri" w:hAnsi="Calibri" w:cs="Times New Roman"/>
              <w:lang w:val="es-ES" w:eastAsia="es-ES"/>
            </w:rPr>
            <w:fldChar w:fldCharType="begin"/>
          </w:r>
          <w:r w:rsidRPr="00D14C55">
            <w:rPr>
              <w:rFonts w:ascii="Calibri" w:eastAsia="Calibri" w:hAnsi="Calibri" w:cs="Times New Roman"/>
              <w:lang w:val="es-ES" w:eastAsia="es-ES"/>
            </w:rPr>
            <w:instrText>PAGE  \* Arabic  \* MERGEFORMAT</w:instrText>
          </w:r>
          <w:r w:rsidRPr="00D14C55">
            <w:rPr>
              <w:rFonts w:ascii="Calibri" w:eastAsia="Calibri" w:hAnsi="Calibri" w:cs="Times New Roman"/>
              <w:lang w:val="es-ES" w:eastAsia="es-ES"/>
            </w:rPr>
            <w:fldChar w:fldCharType="separate"/>
          </w:r>
          <w:r w:rsidR="00A04FC1" w:rsidRPr="00A04FC1">
            <w:rPr>
              <w:rFonts w:eastAsia="Calibri" w:cs="Times New Roman"/>
              <w:noProof/>
              <w:lang w:val="es-ES" w:eastAsia="es-ES"/>
            </w:rPr>
            <w:t>13</w:t>
          </w:r>
          <w:r w:rsidRPr="00D14C55">
            <w:rPr>
              <w:rFonts w:ascii="Calibri" w:eastAsia="Calibri" w:hAnsi="Calibri" w:cs="Times New Roman"/>
              <w:lang w:val="es-ES" w:eastAsia="es-ES"/>
            </w:rPr>
            <w:fldChar w:fldCharType="end"/>
          </w:r>
          <w:r w:rsidRPr="00D14C55">
            <w:rPr>
              <w:rFonts w:ascii="Calibri" w:eastAsia="Calibri" w:hAnsi="Calibri" w:cs="Times New Roman"/>
              <w:lang w:val="es-ES" w:eastAsia="es-ES"/>
            </w:rPr>
            <w:t xml:space="preserve"> de </w:t>
          </w:r>
          <w:r w:rsidRPr="00D14C55">
            <w:rPr>
              <w:rFonts w:ascii="Calibri" w:eastAsia="Calibri" w:hAnsi="Calibri" w:cs="Times New Roman"/>
              <w:lang w:val="es-ES" w:eastAsia="es-ES"/>
            </w:rPr>
            <w:fldChar w:fldCharType="begin"/>
          </w:r>
          <w:r w:rsidRPr="00D14C55">
            <w:rPr>
              <w:rFonts w:ascii="Calibri" w:eastAsia="Calibri" w:hAnsi="Calibri" w:cs="Times New Roman"/>
              <w:lang w:val="es-ES" w:eastAsia="es-ES"/>
            </w:rPr>
            <w:instrText>NUMPAGES  \* Arabic  \* MERGEFORMAT</w:instrText>
          </w:r>
          <w:r w:rsidRPr="00D14C55">
            <w:rPr>
              <w:rFonts w:ascii="Calibri" w:eastAsia="Calibri" w:hAnsi="Calibri" w:cs="Times New Roman"/>
              <w:lang w:val="es-ES" w:eastAsia="es-ES"/>
            </w:rPr>
            <w:fldChar w:fldCharType="separate"/>
          </w:r>
          <w:r w:rsidR="00A04FC1" w:rsidRPr="00A04FC1">
            <w:rPr>
              <w:rFonts w:eastAsia="Calibri" w:cs="Times New Roman"/>
              <w:noProof/>
              <w:lang w:val="es-ES" w:eastAsia="es-ES"/>
            </w:rPr>
            <w:t>13</w:t>
          </w:r>
          <w:r w:rsidRPr="00D14C55">
            <w:rPr>
              <w:rFonts w:ascii="Calibri" w:eastAsia="Calibri" w:hAnsi="Calibri" w:cs="Times New Roman"/>
              <w:lang w:val="es-ES" w:eastAsia="es-ES"/>
            </w:rPr>
            <w:fldChar w:fldCharType="end"/>
          </w:r>
        </w:p>
      </w:tc>
    </w:tr>
  </w:tbl>
  <w:p w14:paraId="6C81180B" w14:textId="77777777" w:rsidR="00301BB2" w:rsidRPr="004F0E7C" w:rsidRDefault="00301BB2" w:rsidP="00803F18">
    <w:pPr>
      <w:pStyle w:val="Encabezado"/>
      <w:ind w:right="-6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80854"/>
    <w:multiLevelType w:val="hybridMultilevel"/>
    <w:tmpl w:val="BCA6E28C"/>
    <w:lvl w:ilvl="0" w:tplc="ADC853AC">
      <w:start w:val="1"/>
      <w:numFmt w:val="decimal"/>
      <w:lvlText w:val="%1."/>
      <w:lvlJc w:val="left"/>
      <w:pPr>
        <w:ind w:left="360" w:hanging="360"/>
      </w:pPr>
      <w:rPr>
        <w:lang w:val="es-CL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A217CC"/>
    <w:multiLevelType w:val="multilevel"/>
    <w:tmpl w:val="3966850A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B094E90"/>
    <w:multiLevelType w:val="hybridMultilevel"/>
    <w:tmpl w:val="9FA4E2AA"/>
    <w:lvl w:ilvl="0" w:tplc="C95E92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EC4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E8304">
      <w:start w:val="1"/>
      <w:numFmt w:val="upperRoman"/>
      <w:lvlText w:val="%3."/>
      <w:lvlJc w:val="right"/>
      <w:pPr>
        <w:tabs>
          <w:tab w:val="num" w:pos="502"/>
        </w:tabs>
        <w:ind w:left="502" w:hanging="360"/>
      </w:pPr>
      <w:rPr>
        <w:rFonts w:hint="default"/>
        <w:b/>
      </w:rPr>
    </w:lvl>
    <w:lvl w:ilvl="3" w:tplc="1A88232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</w:rPr>
    </w:lvl>
    <w:lvl w:ilvl="4" w:tplc="78C0EB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C264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BEC8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7808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046A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BF770D"/>
    <w:multiLevelType w:val="hybridMultilevel"/>
    <w:tmpl w:val="99E8DB96"/>
    <w:lvl w:ilvl="0" w:tplc="0B9CCD18">
      <w:start w:val="1"/>
      <w:numFmt w:val="lowerLetter"/>
      <w:lvlText w:val="%1."/>
      <w:lvlJc w:val="left"/>
      <w:pPr>
        <w:ind w:left="360" w:hanging="360"/>
      </w:pPr>
      <w:rPr>
        <w:rFonts w:cs="Tahoma" w:hint="default"/>
        <w:b w:val="0"/>
        <w:i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4759A"/>
    <w:multiLevelType w:val="multilevel"/>
    <w:tmpl w:val="6F2449F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26C74DA"/>
    <w:multiLevelType w:val="hybridMultilevel"/>
    <w:tmpl w:val="55D417D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30490"/>
    <w:multiLevelType w:val="hybridMultilevel"/>
    <w:tmpl w:val="A7AE6268"/>
    <w:lvl w:ilvl="0" w:tplc="40F8EC44">
      <w:start w:val="1"/>
      <w:numFmt w:val="decimal"/>
      <w:lvlText w:val="%1."/>
      <w:lvlJc w:val="left"/>
      <w:pPr>
        <w:ind w:left="927" w:hanging="360"/>
      </w:pPr>
      <w:rPr>
        <w:rFonts w:cs="Sylfaen"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>
      <w:start w:val="1"/>
      <w:numFmt w:val="lowerRoman"/>
      <w:lvlText w:val="%3."/>
      <w:lvlJc w:val="right"/>
      <w:pPr>
        <w:ind w:left="2367" w:hanging="180"/>
      </w:pPr>
    </w:lvl>
    <w:lvl w:ilvl="3" w:tplc="D548E70E">
      <w:start w:val="1"/>
      <w:numFmt w:val="upperRoman"/>
      <w:lvlText w:val="%4."/>
      <w:lvlJc w:val="right"/>
      <w:pPr>
        <w:ind w:left="502" w:hanging="360"/>
      </w:pPr>
      <w:rPr>
        <w:rFonts w:hint="default"/>
        <w:b w:val="0"/>
        <w:i w:val="0"/>
      </w:r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3B076CF"/>
    <w:multiLevelType w:val="hybridMultilevel"/>
    <w:tmpl w:val="82789B0C"/>
    <w:lvl w:ilvl="0" w:tplc="3432E948">
      <w:start w:val="1"/>
      <w:numFmt w:val="lowerLetter"/>
      <w:lvlText w:val="%1."/>
      <w:lvlJc w:val="left"/>
      <w:pPr>
        <w:ind w:left="360" w:hanging="360"/>
      </w:pPr>
      <w:rPr>
        <w:rFonts w:cs="Tahoma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512" w:hanging="360"/>
      </w:pPr>
    </w:lvl>
    <w:lvl w:ilvl="2" w:tplc="340A001B" w:tentative="1">
      <w:start w:val="1"/>
      <w:numFmt w:val="lowerRoman"/>
      <w:lvlText w:val="%3."/>
      <w:lvlJc w:val="right"/>
      <w:pPr>
        <w:ind w:left="1232" w:hanging="180"/>
      </w:pPr>
    </w:lvl>
    <w:lvl w:ilvl="3" w:tplc="340A000F" w:tentative="1">
      <w:start w:val="1"/>
      <w:numFmt w:val="decimal"/>
      <w:lvlText w:val="%4."/>
      <w:lvlJc w:val="left"/>
      <w:pPr>
        <w:ind w:left="1952" w:hanging="360"/>
      </w:pPr>
    </w:lvl>
    <w:lvl w:ilvl="4" w:tplc="340A0019" w:tentative="1">
      <w:start w:val="1"/>
      <w:numFmt w:val="lowerLetter"/>
      <w:lvlText w:val="%5."/>
      <w:lvlJc w:val="left"/>
      <w:pPr>
        <w:ind w:left="2672" w:hanging="360"/>
      </w:pPr>
    </w:lvl>
    <w:lvl w:ilvl="5" w:tplc="340A001B" w:tentative="1">
      <w:start w:val="1"/>
      <w:numFmt w:val="lowerRoman"/>
      <w:lvlText w:val="%6."/>
      <w:lvlJc w:val="right"/>
      <w:pPr>
        <w:ind w:left="3392" w:hanging="180"/>
      </w:pPr>
    </w:lvl>
    <w:lvl w:ilvl="6" w:tplc="340A000F" w:tentative="1">
      <w:start w:val="1"/>
      <w:numFmt w:val="decimal"/>
      <w:lvlText w:val="%7."/>
      <w:lvlJc w:val="left"/>
      <w:pPr>
        <w:ind w:left="4112" w:hanging="360"/>
      </w:pPr>
    </w:lvl>
    <w:lvl w:ilvl="7" w:tplc="340A0019" w:tentative="1">
      <w:start w:val="1"/>
      <w:numFmt w:val="lowerLetter"/>
      <w:lvlText w:val="%8."/>
      <w:lvlJc w:val="left"/>
      <w:pPr>
        <w:ind w:left="4832" w:hanging="360"/>
      </w:pPr>
    </w:lvl>
    <w:lvl w:ilvl="8" w:tplc="340A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8" w15:restartNumberingAfterBreak="0">
    <w:nsid w:val="45D71411"/>
    <w:multiLevelType w:val="hybridMultilevel"/>
    <w:tmpl w:val="11E83C9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1F0A3196">
      <w:start w:val="1"/>
      <w:numFmt w:val="lowerLetter"/>
      <w:lvlText w:val="%2."/>
      <w:lvlJc w:val="left"/>
      <w:pPr>
        <w:ind w:left="1428" w:hanging="708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823F34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27566C8"/>
    <w:multiLevelType w:val="hybridMultilevel"/>
    <w:tmpl w:val="D1100830"/>
    <w:lvl w:ilvl="0" w:tplc="703875A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0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6CC"/>
    <w:rsid w:val="00021521"/>
    <w:rsid w:val="00022AD9"/>
    <w:rsid w:val="0003102D"/>
    <w:rsid w:val="00040687"/>
    <w:rsid w:val="000512F2"/>
    <w:rsid w:val="000518F3"/>
    <w:rsid w:val="0005586F"/>
    <w:rsid w:val="00055906"/>
    <w:rsid w:val="00056970"/>
    <w:rsid w:val="0007053C"/>
    <w:rsid w:val="00082DF2"/>
    <w:rsid w:val="0008384A"/>
    <w:rsid w:val="00096486"/>
    <w:rsid w:val="000A3623"/>
    <w:rsid w:val="000B7984"/>
    <w:rsid w:val="000D146B"/>
    <w:rsid w:val="000D64F0"/>
    <w:rsid w:val="000D6DA0"/>
    <w:rsid w:val="000E083E"/>
    <w:rsid w:val="000E0AC9"/>
    <w:rsid w:val="000E5EB2"/>
    <w:rsid w:val="0010189C"/>
    <w:rsid w:val="00111047"/>
    <w:rsid w:val="0011551F"/>
    <w:rsid w:val="0012422C"/>
    <w:rsid w:val="0014532B"/>
    <w:rsid w:val="00146394"/>
    <w:rsid w:val="00146520"/>
    <w:rsid w:val="00147FF3"/>
    <w:rsid w:val="001536F9"/>
    <w:rsid w:val="00153B99"/>
    <w:rsid w:val="00153EEF"/>
    <w:rsid w:val="00156362"/>
    <w:rsid w:val="00162F13"/>
    <w:rsid w:val="001665C9"/>
    <w:rsid w:val="001666CC"/>
    <w:rsid w:val="00175CFE"/>
    <w:rsid w:val="00184A2B"/>
    <w:rsid w:val="00195D44"/>
    <w:rsid w:val="001A6AED"/>
    <w:rsid w:val="001B04E2"/>
    <w:rsid w:val="001B0D9B"/>
    <w:rsid w:val="001C12E4"/>
    <w:rsid w:val="001C201D"/>
    <w:rsid w:val="001C4D13"/>
    <w:rsid w:val="001D08BE"/>
    <w:rsid w:val="001D1DF5"/>
    <w:rsid w:val="001E46B9"/>
    <w:rsid w:val="001F10C3"/>
    <w:rsid w:val="001F45E2"/>
    <w:rsid w:val="00205822"/>
    <w:rsid w:val="002257CC"/>
    <w:rsid w:val="002440A3"/>
    <w:rsid w:val="00251973"/>
    <w:rsid w:val="00251AC4"/>
    <w:rsid w:val="0027439D"/>
    <w:rsid w:val="00281AE0"/>
    <w:rsid w:val="00291175"/>
    <w:rsid w:val="002A644F"/>
    <w:rsid w:val="002B39D0"/>
    <w:rsid w:val="002C06ED"/>
    <w:rsid w:val="002C5B57"/>
    <w:rsid w:val="002D366D"/>
    <w:rsid w:val="002D5021"/>
    <w:rsid w:val="002E2CA1"/>
    <w:rsid w:val="002F0AA1"/>
    <w:rsid w:val="002F2A12"/>
    <w:rsid w:val="00301BB2"/>
    <w:rsid w:val="00304E6A"/>
    <w:rsid w:val="0031588B"/>
    <w:rsid w:val="00325BAA"/>
    <w:rsid w:val="0032708D"/>
    <w:rsid w:val="00331E70"/>
    <w:rsid w:val="003352C1"/>
    <w:rsid w:val="00336ACB"/>
    <w:rsid w:val="00337EC2"/>
    <w:rsid w:val="003440CF"/>
    <w:rsid w:val="003479A3"/>
    <w:rsid w:val="00353572"/>
    <w:rsid w:val="00363FA8"/>
    <w:rsid w:val="0038018F"/>
    <w:rsid w:val="003A5B9C"/>
    <w:rsid w:val="003B0EDB"/>
    <w:rsid w:val="003B7E07"/>
    <w:rsid w:val="003E58F4"/>
    <w:rsid w:val="004012AA"/>
    <w:rsid w:val="00416036"/>
    <w:rsid w:val="00426905"/>
    <w:rsid w:val="004325E8"/>
    <w:rsid w:val="004343AE"/>
    <w:rsid w:val="00434A37"/>
    <w:rsid w:val="0043599D"/>
    <w:rsid w:val="004462E2"/>
    <w:rsid w:val="00447EF1"/>
    <w:rsid w:val="00453FC5"/>
    <w:rsid w:val="00456D3D"/>
    <w:rsid w:val="00472DFE"/>
    <w:rsid w:val="00474095"/>
    <w:rsid w:val="0047679B"/>
    <w:rsid w:val="004857F4"/>
    <w:rsid w:val="00485A52"/>
    <w:rsid w:val="00493089"/>
    <w:rsid w:val="00497733"/>
    <w:rsid w:val="004B5AE9"/>
    <w:rsid w:val="004D0063"/>
    <w:rsid w:val="004D2BDD"/>
    <w:rsid w:val="004D4356"/>
    <w:rsid w:val="004D655A"/>
    <w:rsid w:val="004E73DF"/>
    <w:rsid w:val="004E7EFA"/>
    <w:rsid w:val="004F0E7C"/>
    <w:rsid w:val="004F4D42"/>
    <w:rsid w:val="00505A4A"/>
    <w:rsid w:val="00517D4D"/>
    <w:rsid w:val="00520A82"/>
    <w:rsid w:val="0052112E"/>
    <w:rsid w:val="00521F98"/>
    <w:rsid w:val="00526314"/>
    <w:rsid w:val="0053452B"/>
    <w:rsid w:val="00535168"/>
    <w:rsid w:val="00540831"/>
    <w:rsid w:val="00540DC4"/>
    <w:rsid w:val="00563BD9"/>
    <w:rsid w:val="0057520B"/>
    <w:rsid w:val="005775F5"/>
    <w:rsid w:val="00587D79"/>
    <w:rsid w:val="005922A0"/>
    <w:rsid w:val="005B11B6"/>
    <w:rsid w:val="005B180D"/>
    <w:rsid w:val="005B658E"/>
    <w:rsid w:val="005C1A6F"/>
    <w:rsid w:val="005C72CD"/>
    <w:rsid w:val="005D068A"/>
    <w:rsid w:val="005D7CF8"/>
    <w:rsid w:val="005E698F"/>
    <w:rsid w:val="005F40C5"/>
    <w:rsid w:val="00605036"/>
    <w:rsid w:val="00610F41"/>
    <w:rsid w:val="00613C26"/>
    <w:rsid w:val="00616C5F"/>
    <w:rsid w:val="006318CE"/>
    <w:rsid w:val="006379C6"/>
    <w:rsid w:val="00653764"/>
    <w:rsid w:val="00653D6D"/>
    <w:rsid w:val="00673C12"/>
    <w:rsid w:val="00674089"/>
    <w:rsid w:val="0067562D"/>
    <w:rsid w:val="00681189"/>
    <w:rsid w:val="00681EDE"/>
    <w:rsid w:val="006821AB"/>
    <w:rsid w:val="00690B0B"/>
    <w:rsid w:val="006A1488"/>
    <w:rsid w:val="006A1B9C"/>
    <w:rsid w:val="006A47A3"/>
    <w:rsid w:val="006B33E6"/>
    <w:rsid w:val="006B76DB"/>
    <w:rsid w:val="006C1345"/>
    <w:rsid w:val="006C708F"/>
    <w:rsid w:val="006D0983"/>
    <w:rsid w:val="006D380D"/>
    <w:rsid w:val="006F1EC8"/>
    <w:rsid w:val="006F386D"/>
    <w:rsid w:val="006F6377"/>
    <w:rsid w:val="00704502"/>
    <w:rsid w:val="00710534"/>
    <w:rsid w:val="00723A36"/>
    <w:rsid w:val="00740D45"/>
    <w:rsid w:val="0074545F"/>
    <w:rsid w:val="00752030"/>
    <w:rsid w:val="007568FE"/>
    <w:rsid w:val="0076173F"/>
    <w:rsid w:val="007645D4"/>
    <w:rsid w:val="00784A68"/>
    <w:rsid w:val="007878A9"/>
    <w:rsid w:val="0079150B"/>
    <w:rsid w:val="00796646"/>
    <w:rsid w:val="007A0A63"/>
    <w:rsid w:val="007A31C8"/>
    <w:rsid w:val="007A653F"/>
    <w:rsid w:val="007E22F5"/>
    <w:rsid w:val="007E7CAC"/>
    <w:rsid w:val="007F5168"/>
    <w:rsid w:val="00803F18"/>
    <w:rsid w:val="008060F5"/>
    <w:rsid w:val="00807631"/>
    <w:rsid w:val="00841C3F"/>
    <w:rsid w:val="00852152"/>
    <w:rsid w:val="00856E4D"/>
    <w:rsid w:val="00857B7B"/>
    <w:rsid w:val="0088658E"/>
    <w:rsid w:val="00893969"/>
    <w:rsid w:val="00893EF6"/>
    <w:rsid w:val="008A20EE"/>
    <w:rsid w:val="008C597C"/>
    <w:rsid w:val="008D1CD1"/>
    <w:rsid w:val="008D6892"/>
    <w:rsid w:val="008D6FCA"/>
    <w:rsid w:val="008F1230"/>
    <w:rsid w:val="008F2CE9"/>
    <w:rsid w:val="008F3EDD"/>
    <w:rsid w:val="00904E2C"/>
    <w:rsid w:val="00905C99"/>
    <w:rsid w:val="00907220"/>
    <w:rsid w:val="00912081"/>
    <w:rsid w:val="0092549B"/>
    <w:rsid w:val="0092611B"/>
    <w:rsid w:val="00941B6E"/>
    <w:rsid w:val="009423F9"/>
    <w:rsid w:val="009568E4"/>
    <w:rsid w:val="009624FE"/>
    <w:rsid w:val="009708AE"/>
    <w:rsid w:val="009711BE"/>
    <w:rsid w:val="00982B97"/>
    <w:rsid w:val="00986E01"/>
    <w:rsid w:val="009907A8"/>
    <w:rsid w:val="00990FE3"/>
    <w:rsid w:val="009B0918"/>
    <w:rsid w:val="009B1F71"/>
    <w:rsid w:val="009C1348"/>
    <w:rsid w:val="009C278C"/>
    <w:rsid w:val="009C5277"/>
    <w:rsid w:val="009C63D0"/>
    <w:rsid w:val="009D65DB"/>
    <w:rsid w:val="009E606A"/>
    <w:rsid w:val="009F7674"/>
    <w:rsid w:val="00A04FC1"/>
    <w:rsid w:val="00A064BC"/>
    <w:rsid w:val="00A07B70"/>
    <w:rsid w:val="00A20F00"/>
    <w:rsid w:val="00A22841"/>
    <w:rsid w:val="00A22FE7"/>
    <w:rsid w:val="00A43601"/>
    <w:rsid w:val="00A62A9D"/>
    <w:rsid w:val="00A64493"/>
    <w:rsid w:val="00A74C70"/>
    <w:rsid w:val="00A7555E"/>
    <w:rsid w:val="00A82DF9"/>
    <w:rsid w:val="00A944A2"/>
    <w:rsid w:val="00AA7D11"/>
    <w:rsid w:val="00AB53F1"/>
    <w:rsid w:val="00AB6041"/>
    <w:rsid w:val="00AD5805"/>
    <w:rsid w:val="00AE3C54"/>
    <w:rsid w:val="00AF2AF0"/>
    <w:rsid w:val="00AF782F"/>
    <w:rsid w:val="00AF7A94"/>
    <w:rsid w:val="00B01FB6"/>
    <w:rsid w:val="00B02035"/>
    <w:rsid w:val="00B1423B"/>
    <w:rsid w:val="00B1430F"/>
    <w:rsid w:val="00B25972"/>
    <w:rsid w:val="00B25AA6"/>
    <w:rsid w:val="00B26172"/>
    <w:rsid w:val="00B335F4"/>
    <w:rsid w:val="00B34F61"/>
    <w:rsid w:val="00B43BAE"/>
    <w:rsid w:val="00B441BA"/>
    <w:rsid w:val="00B75E20"/>
    <w:rsid w:val="00B85E7C"/>
    <w:rsid w:val="00B92828"/>
    <w:rsid w:val="00B929F7"/>
    <w:rsid w:val="00B9480C"/>
    <w:rsid w:val="00BA0E5B"/>
    <w:rsid w:val="00BA4583"/>
    <w:rsid w:val="00BB1B08"/>
    <w:rsid w:val="00BB207A"/>
    <w:rsid w:val="00BB3BDA"/>
    <w:rsid w:val="00BC33DE"/>
    <w:rsid w:val="00BD037A"/>
    <w:rsid w:val="00BE58B3"/>
    <w:rsid w:val="00BF3C7C"/>
    <w:rsid w:val="00C01861"/>
    <w:rsid w:val="00C0382F"/>
    <w:rsid w:val="00C057B6"/>
    <w:rsid w:val="00C12F30"/>
    <w:rsid w:val="00C222B7"/>
    <w:rsid w:val="00C2347D"/>
    <w:rsid w:val="00C261F7"/>
    <w:rsid w:val="00C3562A"/>
    <w:rsid w:val="00C41CCC"/>
    <w:rsid w:val="00C503A6"/>
    <w:rsid w:val="00C53391"/>
    <w:rsid w:val="00C542FB"/>
    <w:rsid w:val="00C61452"/>
    <w:rsid w:val="00C65448"/>
    <w:rsid w:val="00C76925"/>
    <w:rsid w:val="00C90833"/>
    <w:rsid w:val="00C96DA2"/>
    <w:rsid w:val="00C974A9"/>
    <w:rsid w:val="00CA1606"/>
    <w:rsid w:val="00CA23ED"/>
    <w:rsid w:val="00CA2E67"/>
    <w:rsid w:val="00CA3A36"/>
    <w:rsid w:val="00CA3F54"/>
    <w:rsid w:val="00CA53C0"/>
    <w:rsid w:val="00CB6082"/>
    <w:rsid w:val="00CC133D"/>
    <w:rsid w:val="00CD2120"/>
    <w:rsid w:val="00CD4AD9"/>
    <w:rsid w:val="00CE535A"/>
    <w:rsid w:val="00D02DEE"/>
    <w:rsid w:val="00D04693"/>
    <w:rsid w:val="00D04AEF"/>
    <w:rsid w:val="00D11366"/>
    <w:rsid w:val="00D14438"/>
    <w:rsid w:val="00D14C55"/>
    <w:rsid w:val="00D45352"/>
    <w:rsid w:val="00D50DFD"/>
    <w:rsid w:val="00D70BD6"/>
    <w:rsid w:val="00D731F1"/>
    <w:rsid w:val="00D81B51"/>
    <w:rsid w:val="00D826A2"/>
    <w:rsid w:val="00D86F67"/>
    <w:rsid w:val="00D92FCC"/>
    <w:rsid w:val="00D937D3"/>
    <w:rsid w:val="00D95F11"/>
    <w:rsid w:val="00D9796D"/>
    <w:rsid w:val="00DA3BCD"/>
    <w:rsid w:val="00DB226F"/>
    <w:rsid w:val="00DD271B"/>
    <w:rsid w:val="00DD34AB"/>
    <w:rsid w:val="00DD3591"/>
    <w:rsid w:val="00DE32EF"/>
    <w:rsid w:val="00DE7FDC"/>
    <w:rsid w:val="00DF4089"/>
    <w:rsid w:val="00DF6427"/>
    <w:rsid w:val="00E05AAE"/>
    <w:rsid w:val="00E06522"/>
    <w:rsid w:val="00E16C0A"/>
    <w:rsid w:val="00E32EE6"/>
    <w:rsid w:val="00E40C87"/>
    <w:rsid w:val="00E506EB"/>
    <w:rsid w:val="00E52D39"/>
    <w:rsid w:val="00E546AA"/>
    <w:rsid w:val="00E55959"/>
    <w:rsid w:val="00E55D7D"/>
    <w:rsid w:val="00E60AB4"/>
    <w:rsid w:val="00E70F71"/>
    <w:rsid w:val="00E95D6A"/>
    <w:rsid w:val="00E9656B"/>
    <w:rsid w:val="00E97496"/>
    <w:rsid w:val="00EA3AE4"/>
    <w:rsid w:val="00EA616C"/>
    <w:rsid w:val="00EB0187"/>
    <w:rsid w:val="00EC450B"/>
    <w:rsid w:val="00ED5DC4"/>
    <w:rsid w:val="00EE3D92"/>
    <w:rsid w:val="00EE5088"/>
    <w:rsid w:val="00EF02C3"/>
    <w:rsid w:val="00F002AE"/>
    <w:rsid w:val="00F015F7"/>
    <w:rsid w:val="00F02102"/>
    <w:rsid w:val="00F12BF5"/>
    <w:rsid w:val="00F14F8C"/>
    <w:rsid w:val="00F205B4"/>
    <w:rsid w:val="00F2065D"/>
    <w:rsid w:val="00F21704"/>
    <w:rsid w:val="00F305CC"/>
    <w:rsid w:val="00F41837"/>
    <w:rsid w:val="00F430E3"/>
    <w:rsid w:val="00F47E6E"/>
    <w:rsid w:val="00F528F6"/>
    <w:rsid w:val="00F64ED4"/>
    <w:rsid w:val="00F66967"/>
    <w:rsid w:val="00F706AD"/>
    <w:rsid w:val="00F73C42"/>
    <w:rsid w:val="00F80659"/>
    <w:rsid w:val="00F828C7"/>
    <w:rsid w:val="00F82D47"/>
    <w:rsid w:val="00F87D31"/>
    <w:rsid w:val="00F92C21"/>
    <w:rsid w:val="00FA2DDA"/>
    <w:rsid w:val="00FA720B"/>
    <w:rsid w:val="00FB2C9C"/>
    <w:rsid w:val="00FC7BE6"/>
    <w:rsid w:val="00FD7179"/>
    <w:rsid w:val="00FE0D5B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E593A2"/>
  <w15:docId w15:val="{1F592AE2-3618-4D49-BD86-47C3F29F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14C55"/>
    <w:pPr>
      <w:keepNext/>
      <w:keepLines/>
      <w:numPr>
        <w:numId w:val="13"/>
      </w:numPr>
      <w:spacing w:before="480" w:after="0"/>
      <w:outlineLvl w:val="0"/>
    </w:pPr>
    <w:rPr>
      <w:rFonts w:eastAsiaTheme="majorEastAsia" w:cstheme="majorBidi"/>
      <w:b/>
      <w:bCs/>
      <w:color w:val="E36C0A" w:themeColor="accent6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14C5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 w:cstheme="majorBidi"/>
      <w:b/>
      <w:bCs/>
      <w:color w:val="E36C0A" w:themeColor="accent6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14C55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14C55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14C55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14C55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14C55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14C55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14C55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666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6CC"/>
  </w:style>
  <w:style w:type="paragraph" w:styleId="Piedepgina">
    <w:name w:val="footer"/>
    <w:basedOn w:val="Normal"/>
    <w:link w:val="PiedepginaCar"/>
    <w:unhideWhenUsed/>
    <w:rsid w:val="001666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6CC"/>
  </w:style>
  <w:style w:type="paragraph" w:styleId="Textodeglobo">
    <w:name w:val="Balloon Text"/>
    <w:basedOn w:val="Normal"/>
    <w:link w:val="TextodegloboCar"/>
    <w:uiPriority w:val="99"/>
    <w:semiHidden/>
    <w:unhideWhenUsed/>
    <w:rsid w:val="0016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6C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72"/>
    <w:qFormat/>
    <w:rsid w:val="001666CC"/>
    <w:pPr>
      <w:ind w:left="720"/>
      <w:contextualSpacing/>
    </w:pPr>
  </w:style>
  <w:style w:type="character" w:styleId="Nmerodepgina">
    <w:name w:val="page number"/>
    <w:basedOn w:val="Fuentedeprrafopredeter"/>
    <w:rsid w:val="00CA3A36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20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2081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91208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21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2102"/>
    <w:rPr>
      <w:b/>
      <w:bCs/>
      <w:sz w:val="20"/>
      <w:szCs w:val="20"/>
    </w:rPr>
  </w:style>
  <w:style w:type="paragraph" w:customStyle="1" w:styleId="Default">
    <w:name w:val="Default"/>
    <w:rsid w:val="002440A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D14C55"/>
    <w:rPr>
      <w:rFonts w:eastAsiaTheme="majorEastAsia" w:cstheme="majorBidi"/>
      <w:b/>
      <w:bCs/>
      <w:color w:val="E36C0A" w:themeColor="accent6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14C55"/>
    <w:rPr>
      <w:rFonts w:eastAsiaTheme="majorEastAsia" w:cstheme="majorBidi"/>
      <w:b/>
      <w:bCs/>
      <w:color w:val="E36C0A" w:themeColor="accent6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14C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14C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14C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14C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14C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14C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14C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3E58F4"/>
    <w:pPr>
      <w:spacing w:after="0" w:line="240" w:lineRule="auto"/>
    </w:pPr>
    <w:rPr>
      <w:rFonts w:ascii="Calibri" w:eastAsia="Times New Roman" w:hAnsi="Calibri" w:cs="Times New Roman"/>
      <w:szCs w:val="24"/>
      <w:lang w:eastAsia="es-CL"/>
    </w:rPr>
  </w:style>
  <w:style w:type="character" w:styleId="Hipervnculo">
    <w:name w:val="Hyperlink"/>
    <w:uiPriority w:val="99"/>
    <w:unhideWhenUsed/>
    <w:rsid w:val="003E58F4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3E58F4"/>
    <w:pPr>
      <w:spacing w:after="0" w:line="240" w:lineRule="auto"/>
      <w:ind w:left="220"/>
    </w:pPr>
    <w:rPr>
      <w:rFonts w:ascii="Calibri" w:eastAsia="Times New Roman" w:hAnsi="Calibri" w:cs="Times New Roman"/>
      <w:szCs w:val="24"/>
      <w:lang w:eastAsia="es-CL"/>
    </w:rPr>
  </w:style>
  <w:style w:type="paragraph" w:customStyle="1" w:styleId="Literal">
    <w:name w:val="Literal"/>
    <w:basedOn w:val="Normal"/>
    <w:rsid w:val="00C0382F"/>
    <w:pPr>
      <w:spacing w:after="0" w:line="240" w:lineRule="auto"/>
      <w:jc w:val="both"/>
    </w:pPr>
    <w:rPr>
      <w:rFonts w:ascii="Bookman Old Style" w:eastAsia="Times New Roman" w:hAnsi="Bookman Old Style" w:cs="Arial"/>
      <w:sz w:val="18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07B70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2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5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dertwiz.comder.cl/wizsproweb01/wki/aportes.aspx?idk=117&amp;ide=10075&amp;res=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dertwiz.comder.cl/WIZSPROWEB01/inf/acceso_inf_e.aspx?p=7706f3161376f316c326d324e30316d30613064356e316433&amp;e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dertwiz.comder.cl/WIZSPROWEB01/inf/acceso_inf_e.aspx?p=7556f3161376f316c316d394e30316d39613064356e316433&amp;e=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F6472-DD78-4CAF-8950-A424F103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3672</Words>
  <Characters>20197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ledermann</dc:creator>
  <cp:lastModifiedBy>Carlos Donoso</cp:lastModifiedBy>
  <cp:revision>2</cp:revision>
  <cp:lastPrinted>2020-04-09T15:13:00Z</cp:lastPrinted>
  <dcterms:created xsi:type="dcterms:W3CDTF">2020-08-04T23:17:00Z</dcterms:created>
  <dcterms:modified xsi:type="dcterms:W3CDTF">2020-08-04T23:17:00Z</dcterms:modified>
</cp:coreProperties>
</file>